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BF68" w14:textId="77777777" w:rsidR="00BA6F43" w:rsidRPr="00901092" w:rsidRDefault="00BA6F43" w:rsidP="00BA6F43">
      <w:pPr>
        <w:pStyle w:val="Text"/>
        <w:ind w:left="180"/>
        <w:rPr>
          <w:rFonts w:asciiTheme="minorBidi" w:hAnsiTheme="minorBidi"/>
          <w:color w:val="auto"/>
        </w:rPr>
      </w:pPr>
    </w:p>
    <w:p w14:paraId="7250CA3A" w14:textId="77777777" w:rsidR="00BA6F43" w:rsidRPr="00901092" w:rsidRDefault="00BA6F43" w:rsidP="00BA6F43">
      <w:pPr>
        <w:pStyle w:val="Text"/>
        <w:ind w:left="180"/>
        <w:rPr>
          <w:rFonts w:asciiTheme="minorBidi" w:hAnsiTheme="minorBidi"/>
          <w:color w:val="auto"/>
        </w:rPr>
      </w:pPr>
    </w:p>
    <w:tbl>
      <w:tblPr>
        <w:tblW w:w="0" w:type="auto"/>
        <w:tblLook w:val="0000" w:firstRow="0" w:lastRow="0" w:firstColumn="0" w:lastColumn="0" w:noHBand="0" w:noVBand="0"/>
      </w:tblPr>
      <w:tblGrid>
        <w:gridCol w:w="8309"/>
      </w:tblGrid>
      <w:tr w:rsidR="00B675E7" w:rsidRPr="00901092" w14:paraId="439BFB1C" w14:textId="77777777" w:rsidTr="001E2757">
        <w:trPr>
          <w:cantSplit/>
        </w:trPr>
        <w:tc>
          <w:tcPr>
            <w:tcW w:w="8309" w:type="dxa"/>
            <w:tcBorders>
              <w:bottom w:val="single" w:sz="36" w:space="0" w:color="auto"/>
            </w:tcBorders>
          </w:tcPr>
          <w:p w14:paraId="206AFDEC" w14:textId="77777777" w:rsidR="00BA6F43" w:rsidRPr="00901092" w:rsidRDefault="00BA6F43" w:rsidP="00357490">
            <w:pPr>
              <w:suppressAutoHyphens/>
              <w:ind w:left="180"/>
              <w:jc w:val="both"/>
              <w:rPr>
                <w:i/>
                <w:color w:val="auto"/>
                <w:lang w:val="en-GB"/>
              </w:rPr>
            </w:pPr>
          </w:p>
        </w:tc>
      </w:tr>
      <w:tr w:rsidR="00B675E7" w:rsidRPr="00901092" w14:paraId="6DC91116" w14:textId="77777777" w:rsidTr="001E2757">
        <w:trPr>
          <w:cantSplit/>
          <w:trHeight w:val="1064"/>
        </w:trPr>
        <w:tc>
          <w:tcPr>
            <w:tcW w:w="8309" w:type="dxa"/>
            <w:tcBorders>
              <w:top w:val="single" w:sz="36" w:space="0" w:color="auto"/>
              <w:bottom w:val="single" w:sz="36" w:space="0" w:color="auto"/>
            </w:tcBorders>
          </w:tcPr>
          <w:p w14:paraId="51FD39BD" w14:textId="77777777" w:rsidR="00BA6F43" w:rsidRPr="00901092" w:rsidRDefault="00BA6F43" w:rsidP="00357490">
            <w:pPr>
              <w:suppressAutoHyphens/>
              <w:ind w:left="180"/>
              <w:jc w:val="center"/>
              <w:rPr>
                <w:b/>
                <w:i/>
                <w:color w:val="auto"/>
                <w:lang w:val="en-GB"/>
              </w:rPr>
            </w:pPr>
          </w:p>
          <w:p w14:paraId="7A9CD5F5" w14:textId="77777777" w:rsidR="00BA6F43" w:rsidRPr="00901092" w:rsidRDefault="0091202F" w:rsidP="00357490">
            <w:pPr>
              <w:suppressAutoHyphens/>
              <w:ind w:left="180"/>
              <w:jc w:val="center"/>
              <w:rPr>
                <w:b/>
                <w:i/>
                <w:color w:val="auto"/>
                <w:sz w:val="44"/>
                <w:szCs w:val="44"/>
                <w:lang w:val="en-GB"/>
              </w:rPr>
            </w:pPr>
            <w:r w:rsidRPr="0091202F">
              <w:rPr>
                <w:b/>
                <w:color w:val="auto"/>
                <w:sz w:val="44"/>
                <w:szCs w:val="44"/>
                <w:lang w:val="en-GB"/>
              </w:rPr>
              <w:t>Public Consultation</w:t>
            </w:r>
          </w:p>
        </w:tc>
      </w:tr>
      <w:tr w:rsidR="001E2757" w:rsidRPr="00901092" w14:paraId="4C64393E" w14:textId="77777777" w:rsidTr="001E2757">
        <w:trPr>
          <w:cantSplit/>
          <w:trHeight w:val="1485"/>
        </w:trPr>
        <w:tc>
          <w:tcPr>
            <w:tcW w:w="8309" w:type="dxa"/>
            <w:tcBorders>
              <w:top w:val="single" w:sz="36" w:space="0" w:color="auto"/>
            </w:tcBorders>
          </w:tcPr>
          <w:p w14:paraId="55A16736" w14:textId="77777777" w:rsidR="001E2757" w:rsidRPr="00901092" w:rsidRDefault="001E2757" w:rsidP="001E2757">
            <w:pPr>
              <w:suppressAutoHyphens/>
              <w:ind w:left="180"/>
              <w:jc w:val="center"/>
              <w:rPr>
                <w:rFonts w:eastAsiaTheme="majorEastAsia"/>
                <w:b/>
                <w:bCs/>
                <w:color w:val="auto"/>
                <w:spacing w:val="-10"/>
                <w:kern w:val="28"/>
                <w:sz w:val="44"/>
                <w:szCs w:val="44"/>
                <w:lang w:val="en-GB"/>
              </w:rPr>
            </w:pPr>
          </w:p>
          <w:p w14:paraId="2C0163F3" w14:textId="7D802687" w:rsidR="001E2757" w:rsidRPr="009C63D2" w:rsidRDefault="009C63D2" w:rsidP="004B2D7F">
            <w:pPr>
              <w:jc w:val="center"/>
              <w:rPr>
                <w:rFonts w:eastAsiaTheme="majorEastAsia"/>
                <w:b/>
                <w:bCs/>
                <w:color w:val="auto"/>
                <w:spacing w:val="-10"/>
                <w:kern w:val="28"/>
                <w:sz w:val="44"/>
                <w:szCs w:val="44"/>
                <w:lang w:val="en-GB"/>
              </w:rPr>
            </w:pPr>
            <w:r>
              <w:rPr>
                <w:rFonts w:eastAsiaTheme="majorEastAsia"/>
                <w:b/>
                <w:bCs/>
                <w:color w:val="auto"/>
                <w:spacing w:val="-10"/>
                <w:kern w:val="28"/>
                <w:sz w:val="44"/>
                <w:szCs w:val="44"/>
                <w:lang w:val="en-GB"/>
              </w:rPr>
              <w:t>TDRA</w:t>
            </w:r>
            <w:r w:rsidR="002F7AE6">
              <w:rPr>
                <w:rFonts w:eastAsiaTheme="majorEastAsia"/>
                <w:b/>
                <w:bCs/>
                <w:color w:val="auto"/>
                <w:spacing w:val="-10"/>
                <w:kern w:val="28"/>
                <w:sz w:val="44"/>
                <w:szCs w:val="44"/>
                <w:lang w:val="en-GB"/>
              </w:rPr>
              <w:t xml:space="preserve"> </w:t>
            </w:r>
            <w:r w:rsidR="001E2757" w:rsidRPr="001E2757">
              <w:rPr>
                <w:rFonts w:eastAsiaTheme="majorEastAsia"/>
                <w:b/>
                <w:bCs/>
                <w:color w:val="auto"/>
                <w:spacing w:val="-10"/>
                <w:kern w:val="28"/>
                <w:sz w:val="44"/>
                <w:szCs w:val="44"/>
                <w:lang w:val="en-GB"/>
              </w:rPr>
              <w:t xml:space="preserve">– </w:t>
            </w:r>
            <w:r w:rsidR="00ED25B6">
              <w:rPr>
                <w:rFonts w:eastAsiaTheme="majorEastAsia"/>
                <w:b/>
                <w:bCs/>
                <w:color w:val="auto"/>
                <w:spacing w:val="-10"/>
                <w:kern w:val="28"/>
                <w:sz w:val="44"/>
                <w:szCs w:val="44"/>
                <w:lang w:val="en-GB"/>
              </w:rPr>
              <w:t>Earth Stations</w:t>
            </w:r>
            <w:r w:rsidR="00D65BA1">
              <w:rPr>
                <w:rFonts w:eastAsiaTheme="majorEastAsia"/>
                <w:b/>
                <w:bCs/>
                <w:color w:val="auto"/>
                <w:spacing w:val="-10"/>
                <w:kern w:val="28"/>
                <w:sz w:val="44"/>
                <w:szCs w:val="44"/>
                <w:lang w:val="en-GB"/>
              </w:rPr>
              <w:t xml:space="preserve"> </w:t>
            </w:r>
            <w:r w:rsidR="002F7AE6">
              <w:rPr>
                <w:rFonts w:eastAsiaTheme="majorEastAsia"/>
                <w:b/>
                <w:bCs/>
                <w:color w:val="auto"/>
                <w:spacing w:val="-10"/>
                <w:kern w:val="28"/>
                <w:sz w:val="44"/>
                <w:szCs w:val="44"/>
                <w:lang w:val="en-GB"/>
              </w:rPr>
              <w:t xml:space="preserve">Regulations </w:t>
            </w:r>
            <w:r w:rsidR="00D65BA1">
              <w:rPr>
                <w:rFonts w:eastAsiaTheme="majorEastAsia"/>
                <w:b/>
                <w:bCs/>
                <w:color w:val="auto"/>
                <w:spacing w:val="-10"/>
                <w:kern w:val="28"/>
                <w:sz w:val="44"/>
                <w:szCs w:val="44"/>
                <w:lang w:val="en-GB"/>
              </w:rPr>
              <w:t>V</w:t>
            </w:r>
            <w:r w:rsidR="00B41DD7">
              <w:rPr>
                <w:rFonts w:eastAsiaTheme="majorEastAsia"/>
                <w:b/>
                <w:bCs/>
                <w:color w:val="auto"/>
                <w:spacing w:val="-10"/>
                <w:kern w:val="28"/>
                <w:sz w:val="44"/>
                <w:szCs w:val="44"/>
                <w:lang w:val="en-GB"/>
              </w:rPr>
              <w:t>5</w:t>
            </w:r>
            <w:r w:rsidR="00D65BA1">
              <w:rPr>
                <w:rFonts w:eastAsiaTheme="majorEastAsia"/>
                <w:b/>
                <w:bCs/>
                <w:color w:val="auto"/>
                <w:spacing w:val="-10"/>
                <w:kern w:val="28"/>
                <w:sz w:val="44"/>
                <w:szCs w:val="44"/>
                <w:lang w:val="en-GB"/>
              </w:rPr>
              <w:t>.0</w:t>
            </w:r>
          </w:p>
        </w:tc>
      </w:tr>
      <w:tr w:rsidR="001E2757" w:rsidRPr="00901092" w14:paraId="7197FE1D" w14:textId="77777777" w:rsidTr="001E2757">
        <w:trPr>
          <w:cantSplit/>
          <w:trHeight w:val="117"/>
        </w:trPr>
        <w:tc>
          <w:tcPr>
            <w:tcW w:w="8309" w:type="dxa"/>
          </w:tcPr>
          <w:p w14:paraId="3BF4E2CE" w14:textId="77777777" w:rsidR="001E2757" w:rsidRPr="00901092" w:rsidRDefault="001E2757" w:rsidP="001E2757">
            <w:pPr>
              <w:suppressAutoHyphens/>
              <w:ind w:left="180"/>
              <w:jc w:val="center"/>
              <w:rPr>
                <w:i/>
                <w:color w:val="auto"/>
                <w:lang w:val="en-GB"/>
              </w:rPr>
            </w:pPr>
          </w:p>
          <w:p w14:paraId="3CADC62A" w14:textId="77777777" w:rsidR="001E2757" w:rsidRPr="00901092" w:rsidRDefault="001E2757" w:rsidP="001E2757">
            <w:pPr>
              <w:suppressAutoHyphens/>
              <w:ind w:left="180"/>
              <w:jc w:val="center"/>
              <w:rPr>
                <w:i/>
                <w:color w:val="auto"/>
                <w:lang w:val="en-GB"/>
              </w:rPr>
            </w:pPr>
          </w:p>
        </w:tc>
      </w:tr>
      <w:tr w:rsidR="001E2757" w:rsidRPr="00DB145D" w14:paraId="716F1983" w14:textId="77777777" w:rsidTr="001E2757">
        <w:trPr>
          <w:cantSplit/>
          <w:trHeight w:val="1064"/>
        </w:trPr>
        <w:tc>
          <w:tcPr>
            <w:tcW w:w="8309" w:type="dxa"/>
            <w:tcBorders>
              <w:bottom w:val="single" w:sz="36" w:space="0" w:color="auto"/>
            </w:tcBorders>
          </w:tcPr>
          <w:p w14:paraId="6EFC9BF6" w14:textId="01C99242" w:rsidR="001E2757" w:rsidRPr="000519CB" w:rsidRDefault="001E2757" w:rsidP="00317B75">
            <w:pPr>
              <w:autoSpaceDE w:val="0"/>
              <w:autoSpaceDN w:val="0"/>
              <w:adjustRightInd w:val="0"/>
              <w:jc w:val="center"/>
              <w:rPr>
                <w:rFonts w:eastAsia="SimSun"/>
                <w:b/>
                <w:bCs/>
                <w:color w:val="auto"/>
                <w:kern w:val="0"/>
                <w:sz w:val="28"/>
                <w:szCs w:val="28"/>
              </w:rPr>
            </w:pPr>
            <w:r w:rsidRPr="000519CB">
              <w:rPr>
                <w:rFonts w:eastAsia="SimSun"/>
                <w:b/>
                <w:bCs/>
                <w:color w:val="auto"/>
                <w:kern w:val="0"/>
                <w:sz w:val="28"/>
                <w:szCs w:val="28"/>
              </w:rPr>
              <w:t xml:space="preserve">Commencement Date: </w:t>
            </w:r>
            <w:r w:rsidR="00466268" w:rsidRPr="00466268">
              <w:rPr>
                <w:rFonts w:eastAsia="SimSun"/>
                <w:b/>
                <w:bCs/>
                <w:color w:val="auto"/>
                <w:kern w:val="0"/>
                <w:sz w:val="28"/>
                <w:szCs w:val="28"/>
              </w:rPr>
              <w:t>0</w:t>
            </w:r>
            <w:r w:rsidR="00317B75">
              <w:rPr>
                <w:rFonts w:eastAsia="SimSun"/>
                <w:b/>
                <w:bCs/>
                <w:color w:val="auto"/>
                <w:kern w:val="0"/>
                <w:sz w:val="28"/>
                <w:szCs w:val="28"/>
              </w:rPr>
              <w:t>1</w:t>
            </w:r>
            <w:r w:rsidR="00466268" w:rsidRPr="00466268">
              <w:rPr>
                <w:rFonts w:eastAsia="SimSun"/>
                <w:b/>
                <w:bCs/>
                <w:color w:val="auto"/>
                <w:kern w:val="0"/>
                <w:sz w:val="28"/>
                <w:szCs w:val="28"/>
              </w:rPr>
              <w:t xml:space="preserve"> October </w:t>
            </w:r>
            <w:r w:rsidRPr="000519CB">
              <w:rPr>
                <w:rFonts w:eastAsia="SimSun"/>
                <w:b/>
                <w:bCs/>
                <w:color w:val="auto"/>
                <w:kern w:val="0"/>
                <w:sz w:val="28"/>
                <w:szCs w:val="28"/>
              </w:rPr>
              <w:t>20</w:t>
            </w:r>
            <w:r w:rsidR="001E574C" w:rsidRPr="000519CB">
              <w:rPr>
                <w:rFonts w:eastAsia="SimSun"/>
                <w:b/>
                <w:bCs/>
                <w:color w:val="auto"/>
                <w:kern w:val="0"/>
                <w:sz w:val="28"/>
                <w:szCs w:val="28"/>
              </w:rPr>
              <w:t>2</w:t>
            </w:r>
            <w:r w:rsidR="003F1E32" w:rsidRPr="000519CB">
              <w:rPr>
                <w:rFonts w:eastAsia="SimSun"/>
                <w:b/>
                <w:bCs/>
                <w:color w:val="auto"/>
                <w:kern w:val="0"/>
                <w:sz w:val="28"/>
                <w:szCs w:val="28"/>
              </w:rPr>
              <w:t>5</w:t>
            </w:r>
          </w:p>
          <w:p w14:paraId="6BF82F44" w14:textId="77777777" w:rsidR="001E2757" w:rsidRPr="000519CB" w:rsidRDefault="001E2757" w:rsidP="009C63D2">
            <w:pPr>
              <w:autoSpaceDE w:val="0"/>
              <w:autoSpaceDN w:val="0"/>
              <w:adjustRightInd w:val="0"/>
              <w:jc w:val="center"/>
              <w:rPr>
                <w:rFonts w:eastAsia="SimSun"/>
                <w:b/>
                <w:bCs/>
                <w:color w:val="auto"/>
                <w:kern w:val="0"/>
                <w:sz w:val="40"/>
                <w:szCs w:val="40"/>
              </w:rPr>
            </w:pPr>
          </w:p>
          <w:p w14:paraId="7F75F01A" w14:textId="22BF0398" w:rsidR="001E2757" w:rsidRPr="000519CB" w:rsidRDefault="001E2757" w:rsidP="00CF7925">
            <w:pPr>
              <w:autoSpaceDE w:val="0"/>
              <w:autoSpaceDN w:val="0"/>
              <w:adjustRightInd w:val="0"/>
              <w:jc w:val="center"/>
              <w:rPr>
                <w:rFonts w:eastAsia="SimSun"/>
                <w:b/>
                <w:bCs/>
                <w:color w:val="auto"/>
                <w:kern w:val="0"/>
                <w:sz w:val="40"/>
                <w:szCs w:val="40"/>
              </w:rPr>
            </w:pPr>
            <w:r w:rsidRPr="000519CB">
              <w:rPr>
                <w:rFonts w:eastAsia="SimSun"/>
                <w:b/>
                <w:bCs/>
                <w:color w:val="auto"/>
                <w:kern w:val="0"/>
                <w:sz w:val="40"/>
                <w:szCs w:val="40"/>
              </w:rPr>
              <w:t xml:space="preserve">Response Date: </w:t>
            </w:r>
            <w:r w:rsidR="00466268" w:rsidRPr="003645EC">
              <w:rPr>
                <w:rFonts w:eastAsia="SimSun"/>
                <w:b/>
                <w:bCs/>
                <w:color w:val="auto"/>
                <w:kern w:val="0"/>
                <w:sz w:val="40"/>
                <w:szCs w:val="40"/>
              </w:rPr>
              <w:t xml:space="preserve">24 October </w:t>
            </w:r>
            <w:r w:rsidR="00ED0356" w:rsidRPr="000519CB">
              <w:rPr>
                <w:rFonts w:eastAsia="SimSun"/>
                <w:b/>
                <w:bCs/>
                <w:color w:val="auto"/>
                <w:kern w:val="0"/>
                <w:sz w:val="40"/>
                <w:szCs w:val="40"/>
              </w:rPr>
              <w:t>202</w:t>
            </w:r>
            <w:r w:rsidR="003F1E32" w:rsidRPr="000519CB">
              <w:rPr>
                <w:rFonts w:eastAsia="SimSun"/>
                <w:b/>
                <w:bCs/>
                <w:color w:val="auto"/>
                <w:kern w:val="0"/>
                <w:sz w:val="40"/>
                <w:szCs w:val="40"/>
              </w:rPr>
              <w:t>5</w:t>
            </w:r>
          </w:p>
          <w:p w14:paraId="25A64EC9" w14:textId="77777777" w:rsidR="009C63D2" w:rsidRPr="000519CB" w:rsidRDefault="009C63D2" w:rsidP="009C63D2">
            <w:pPr>
              <w:autoSpaceDE w:val="0"/>
              <w:autoSpaceDN w:val="0"/>
              <w:adjustRightInd w:val="0"/>
              <w:jc w:val="center"/>
              <w:rPr>
                <w:rFonts w:eastAsia="SimSun"/>
                <w:b/>
                <w:bCs/>
                <w:color w:val="auto"/>
                <w:kern w:val="0"/>
                <w:sz w:val="40"/>
                <w:szCs w:val="40"/>
              </w:rPr>
            </w:pPr>
          </w:p>
          <w:p w14:paraId="2B3A2A22" w14:textId="6A890589" w:rsidR="009C63D2" w:rsidRPr="000519CB" w:rsidRDefault="009C63D2" w:rsidP="009C63D2">
            <w:pPr>
              <w:autoSpaceDE w:val="0"/>
              <w:autoSpaceDN w:val="0"/>
              <w:adjustRightInd w:val="0"/>
              <w:jc w:val="center"/>
              <w:rPr>
                <w:rFonts w:eastAsia="SimSun"/>
                <w:b/>
                <w:bCs/>
                <w:color w:val="auto"/>
                <w:kern w:val="0"/>
                <w:sz w:val="40"/>
                <w:szCs w:val="40"/>
              </w:rPr>
            </w:pPr>
          </w:p>
        </w:tc>
      </w:tr>
    </w:tbl>
    <w:p w14:paraId="4E32BB83" w14:textId="77777777" w:rsidR="00BA6F43" w:rsidRPr="008A2731" w:rsidRDefault="00BA6F43" w:rsidP="00BA6F43">
      <w:pPr>
        <w:pStyle w:val="Text"/>
        <w:ind w:left="180"/>
        <w:rPr>
          <w:rFonts w:asciiTheme="minorBidi" w:hAnsiTheme="minorBidi"/>
          <w:color w:val="auto"/>
        </w:rPr>
      </w:pPr>
    </w:p>
    <w:p w14:paraId="0B50736C" w14:textId="77777777" w:rsidR="00BA6F43" w:rsidRPr="008A2731" w:rsidRDefault="00BA6F43" w:rsidP="00BA6F43">
      <w:pPr>
        <w:pStyle w:val="Text"/>
        <w:ind w:left="180"/>
        <w:rPr>
          <w:rFonts w:asciiTheme="minorBidi" w:hAnsiTheme="minorBidi"/>
          <w:color w:val="auto"/>
        </w:rPr>
      </w:pPr>
    </w:p>
    <w:p w14:paraId="2868C01E" w14:textId="77777777" w:rsidR="00BA6F43" w:rsidRPr="008A2731" w:rsidRDefault="00BA6F43" w:rsidP="00BA6F43">
      <w:pPr>
        <w:pStyle w:val="Text"/>
        <w:ind w:left="180"/>
        <w:rPr>
          <w:rFonts w:asciiTheme="minorBidi" w:hAnsiTheme="minorBidi"/>
          <w:color w:val="auto"/>
        </w:rPr>
      </w:pPr>
    </w:p>
    <w:p w14:paraId="559EF61F" w14:textId="77777777" w:rsidR="00BA6F43" w:rsidRPr="008A2731" w:rsidRDefault="00BA6F43" w:rsidP="00BA6F43">
      <w:pPr>
        <w:pStyle w:val="Text"/>
        <w:ind w:left="180"/>
        <w:rPr>
          <w:rFonts w:asciiTheme="minorBidi" w:hAnsiTheme="minorBidi"/>
          <w:color w:val="auto"/>
        </w:rPr>
      </w:pPr>
    </w:p>
    <w:p w14:paraId="4E54D814" w14:textId="77777777" w:rsidR="00BA6F43" w:rsidRPr="008A2731" w:rsidRDefault="00BA6F43" w:rsidP="00BA6F43">
      <w:pPr>
        <w:pStyle w:val="Text"/>
        <w:ind w:left="180"/>
        <w:rPr>
          <w:rFonts w:asciiTheme="minorBidi" w:hAnsiTheme="minorBidi"/>
          <w:color w:val="auto"/>
        </w:rPr>
      </w:pPr>
    </w:p>
    <w:p w14:paraId="27F268C9" w14:textId="77777777" w:rsidR="00BA6F43" w:rsidRPr="008A2731" w:rsidRDefault="00BA6F43" w:rsidP="00BA6F43">
      <w:pPr>
        <w:rPr>
          <w:color w:val="auto"/>
          <w:lang w:val="en-GB"/>
        </w:rPr>
      </w:pPr>
    </w:p>
    <w:p w14:paraId="19AAA19E" w14:textId="77777777" w:rsidR="00BA6F43" w:rsidRPr="008A2731" w:rsidRDefault="00BA6F43" w:rsidP="00BA6F43">
      <w:pPr>
        <w:pBdr>
          <w:top w:val="single" w:sz="18" w:space="1" w:color="auto"/>
        </w:pBdr>
        <w:suppressAutoHyphens/>
        <w:jc w:val="center"/>
        <w:rPr>
          <w:i/>
          <w:color w:val="auto"/>
          <w:sz w:val="18"/>
          <w:szCs w:val="18"/>
          <w:lang w:val="en-GB"/>
        </w:rPr>
      </w:pPr>
    </w:p>
    <w:p w14:paraId="4206DF86" w14:textId="77777777" w:rsidR="00BA6F43" w:rsidRPr="00901092" w:rsidRDefault="00BA6F43" w:rsidP="00BA6F43">
      <w:pPr>
        <w:suppressAutoHyphens/>
        <w:jc w:val="center"/>
        <w:rPr>
          <w:i/>
          <w:color w:val="auto"/>
          <w:sz w:val="18"/>
          <w:szCs w:val="18"/>
          <w:lang w:val="en-GB"/>
        </w:rPr>
      </w:pPr>
      <w:r w:rsidRPr="00901092">
        <w:rPr>
          <w:color w:val="auto"/>
          <w:sz w:val="18"/>
          <w:szCs w:val="18"/>
          <w:lang w:val="en-GB"/>
        </w:rPr>
        <w:t xml:space="preserve">Telecommunications and Digital Government Regulatory Authority (TDRA) </w:t>
      </w:r>
      <w:r w:rsidRPr="00901092">
        <w:rPr>
          <w:color w:val="auto"/>
          <w:sz w:val="18"/>
          <w:szCs w:val="18"/>
          <w:lang w:val="en-GB"/>
        </w:rPr>
        <w:br/>
        <w:t>P O Box 26662, Abu Dhabi, United Arab Emirates (UAE)</w:t>
      </w:r>
      <w:r w:rsidRPr="00901092">
        <w:rPr>
          <w:color w:val="auto"/>
          <w:sz w:val="18"/>
          <w:szCs w:val="18"/>
          <w:lang w:val="en-GB"/>
        </w:rPr>
        <w:br/>
      </w:r>
      <w:hyperlink r:id="rId11" w:history="1">
        <w:r w:rsidRPr="00901092">
          <w:rPr>
            <w:rStyle w:val="Hyperlink"/>
            <w:color w:val="auto"/>
            <w:sz w:val="18"/>
            <w:szCs w:val="18"/>
            <w:lang w:val="en-GB"/>
          </w:rPr>
          <w:t>www.tdra.gov.ae</w:t>
        </w:r>
      </w:hyperlink>
    </w:p>
    <w:p w14:paraId="1CB9E934" w14:textId="77777777" w:rsidR="00BA6F43" w:rsidRPr="00901092" w:rsidRDefault="00BA6F43" w:rsidP="00BA6F43">
      <w:pPr>
        <w:pBdr>
          <w:bottom w:val="single" w:sz="18" w:space="1" w:color="auto"/>
        </w:pBdr>
        <w:tabs>
          <w:tab w:val="center" w:pos="4320"/>
          <w:tab w:val="right" w:pos="8640"/>
          <w:tab w:val="right" w:pos="9180"/>
        </w:tabs>
        <w:rPr>
          <w:i/>
          <w:color w:val="auto"/>
          <w:lang w:val="en-GB"/>
        </w:rPr>
      </w:pPr>
    </w:p>
    <w:p w14:paraId="23343B58" w14:textId="77777777" w:rsidR="00BA6F43" w:rsidRPr="00901092" w:rsidRDefault="00BA6F43" w:rsidP="00BA6F43">
      <w:pPr>
        <w:tabs>
          <w:tab w:val="right" w:pos="9180"/>
        </w:tabs>
        <w:rPr>
          <w:i/>
          <w:color w:val="auto"/>
          <w:sz w:val="20"/>
          <w:szCs w:val="20"/>
          <w:lang w:val="en-GB"/>
        </w:rPr>
      </w:pPr>
    </w:p>
    <w:p w14:paraId="25D57570" w14:textId="77777777" w:rsidR="00BA6F43" w:rsidRPr="00901092" w:rsidRDefault="00BA6F43">
      <w:pPr>
        <w:rPr>
          <w:i/>
          <w:color w:val="auto"/>
          <w:sz w:val="20"/>
          <w:szCs w:val="20"/>
          <w:lang w:val="en-GB"/>
        </w:rPr>
      </w:pPr>
      <w:r w:rsidRPr="00901092">
        <w:rPr>
          <w:i/>
          <w:color w:val="auto"/>
          <w:sz w:val="20"/>
          <w:szCs w:val="20"/>
          <w:lang w:val="en-GB"/>
        </w:rPr>
        <w:br w:type="page"/>
      </w:r>
    </w:p>
    <w:p w14:paraId="3E2366CF" w14:textId="77777777" w:rsidR="009C63D2" w:rsidRPr="005C5A4A" w:rsidRDefault="009C63D2" w:rsidP="009C63D2">
      <w:pPr>
        <w:pStyle w:val="Default"/>
        <w:jc w:val="center"/>
        <w:rPr>
          <w:rFonts w:asciiTheme="minorBidi" w:eastAsia="SimSun" w:hAnsiTheme="minorBidi" w:cstheme="minorBidi"/>
          <w:color w:val="000000"/>
          <w:sz w:val="32"/>
          <w:szCs w:val="32"/>
        </w:rPr>
      </w:pPr>
      <w:r w:rsidRPr="005C5A4A">
        <w:rPr>
          <w:rFonts w:asciiTheme="minorBidi" w:eastAsia="SimSun" w:hAnsiTheme="minorBidi" w:cstheme="minorBidi"/>
          <w:b/>
          <w:bCs/>
          <w:color w:val="000000"/>
          <w:sz w:val="32"/>
          <w:szCs w:val="32"/>
        </w:rPr>
        <w:lastRenderedPageBreak/>
        <w:t>Preface and Notes to Potential Respondents</w:t>
      </w:r>
    </w:p>
    <w:p w14:paraId="6F2BF8CD" w14:textId="77777777" w:rsidR="009C63D2" w:rsidRPr="005C5A4A" w:rsidRDefault="009C63D2" w:rsidP="009C63D2">
      <w:pPr>
        <w:autoSpaceDE w:val="0"/>
        <w:autoSpaceDN w:val="0"/>
        <w:adjustRightInd w:val="0"/>
        <w:rPr>
          <w:rFonts w:eastAsia="SimSun"/>
          <w:color w:val="000000"/>
        </w:rPr>
      </w:pPr>
    </w:p>
    <w:p w14:paraId="04F4B601" w14:textId="7468B11A" w:rsidR="009C63D2" w:rsidRPr="00E33EA5" w:rsidRDefault="009C63D2" w:rsidP="001E574C">
      <w:pPr>
        <w:autoSpaceDE w:val="0"/>
        <w:autoSpaceDN w:val="0"/>
        <w:adjustRightInd w:val="0"/>
        <w:jc w:val="both"/>
        <w:rPr>
          <w:rFonts w:eastAsia="SimSun"/>
          <w:color w:val="000000"/>
        </w:rPr>
      </w:pPr>
      <w:r w:rsidRPr="00E33EA5">
        <w:rPr>
          <w:rFonts w:eastAsia="SimSun"/>
          <w:color w:val="000000"/>
        </w:rPr>
        <w:t xml:space="preserve">In keeping with its values of </w:t>
      </w:r>
      <w:r w:rsidR="00050327" w:rsidRPr="00E33EA5">
        <w:rPr>
          <w:rFonts w:eastAsia="SimSun"/>
          <w:color w:val="000000"/>
        </w:rPr>
        <w:t>Tra</w:t>
      </w:r>
      <w:r w:rsidRPr="00E33EA5">
        <w:rPr>
          <w:rFonts w:eastAsia="SimSun"/>
          <w:color w:val="000000"/>
        </w:rPr>
        <w:t xml:space="preserve">nsparency and sector engagement, the TDRA wishes to </w:t>
      </w:r>
      <w:r w:rsidRPr="00E33EA5">
        <w:rPr>
          <w:rFonts w:eastAsia="SimSun"/>
        </w:rPr>
        <w:t>review and study the impact of regulatory instruments issued by it to keep abreast of developments</w:t>
      </w:r>
      <w:r w:rsidRPr="00E33EA5">
        <w:rPr>
          <w:rFonts w:eastAsia="SimSun"/>
          <w:color w:val="000000"/>
        </w:rPr>
        <w:t xml:space="preserve"> to better involve all stakeholders. </w:t>
      </w:r>
      <w:r w:rsidRPr="00E33EA5">
        <w:rPr>
          <w:rFonts w:eastAsia="SimSun"/>
        </w:rPr>
        <w:t xml:space="preserve">The TDRA strives to meet the needs of the sector and seeks the views and feedback from the sector for the revision of the regulations. </w:t>
      </w:r>
      <w:r w:rsidRPr="00E33EA5">
        <w:rPr>
          <w:rFonts w:eastAsia="SimSun"/>
          <w:color w:val="000000"/>
        </w:rPr>
        <w:t>The purpose of this document is to invite comments from stakeholders regarding the TDRA’s intention to</w:t>
      </w:r>
      <w:r w:rsidRPr="00E33EA5">
        <w:rPr>
          <w:rFonts w:eastAsia="SimSun"/>
        </w:rPr>
        <w:t xml:space="preserve"> revise TDRA</w:t>
      </w:r>
      <w:r w:rsidR="00101458">
        <w:rPr>
          <w:rFonts w:eastAsia="SimSun"/>
        </w:rPr>
        <w:t xml:space="preserve"> </w:t>
      </w:r>
      <w:r w:rsidR="003B3CC5" w:rsidRPr="00E33EA5">
        <w:rPr>
          <w:rFonts w:eastAsia="SimSun"/>
        </w:rPr>
        <w:t xml:space="preserve">– Earth Stations </w:t>
      </w:r>
      <w:r w:rsidR="00101458">
        <w:rPr>
          <w:rFonts w:eastAsia="SimSun"/>
        </w:rPr>
        <w:t xml:space="preserve">Regulations </w:t>
      </w:r>
      <w:r w:rsidR="003B3CC5" w:rsidRPr="00E33EA5">
        <w:rPr>
          <w:rFonts w:eastAsia="SimSun"/>
        </w:rPr>
        <w:t xml:space="preserve">Version </w:t>
      </w:r>
      <w:r w:rsidR="00101458">
        <w:rPr>
          <w:rFonts w:eastAsia="SimSun"/>
        </w:rPr>
        <w:t>4</w:t>
      </w:r>
      <w:r w:rsidR="003B3CC5" w:rsidRPr="00E33EA5">
        <w:rPr>
          <w:rFonts w:eastAsia="SimSun"/>
        </w:rPr>
        <w:t>.0</w:t>
      </w:r>
      <w:r w:rsidRPr="00E33EA5">
        <w:rPr>
          <w:rFonts w:eastAsia="SimSun"/>
        </w:rPr>
        <w:t xml:space="preserve"> in accordance with the Telecom Law</w:t>
      </w:r>
      <w:r w:rsidRPr="00E33EA5">
        <w:rPr>
          <w:rFonts w:eastAsia="SimSun"/>
          <w:color w:val="000000"/>
        </w:rPr>
        <w:t xml:space="preserve">. </w:t>
      </w:r>
    </w:p>
    <w:p w14:paraId="3AF6FCA3" w14:textId="77777777" w:rsidR="009C63D2" w:rsidRPr="00E33EA5" w:rsidRDefault="009C63D2" w:rsidP="009C63D2">
      <w:pPr>
        <w:autoSpaceDE w:val="0"/>
        <w:autoSpaceDN w:val="0"/>
        <w:adjustRightInd w:val="0"/>
        <w:jc w:val="both"/>
        <w:rPr>
          <w:rFonts w:eastAsia="SimSun"/>
          <w:color w:val="000000"/>
          <w:highlight w:val="red"/>
        </w:rPr>
      </w:pPr>
    </w:p>
    <w:p w14:paraId="3046BC80" w14:textId="444E6692" w:rsidR="009C63D2" w:rsidRPr="00E33EA5" w:rsidRDefault="009C63D2" w:rsidP="009C63D2">
      <w:pPr>
        <w:autoSpaceDE w:val="0"/>
        <w:autoSpaceDN w:val="0"/>
        <w:adjustRightInd w:val="0"/>
        <w:jc w:val="both"/>
        <w:rPr>
          <w:rFonts w:eastAsia="SimSun"/>
          <w:color w:val="000000"/>
        </w:rPr>
      </w:pPr>
      <w:r w:rsidRPr="00E33EA5">
        <w:rPr>
          <w:rFonts w:eastAsia="SimSun"/>
          <w:color w:val="000000"/>
        </w:rPr>
        <w:t xml:space="preserve">Stakeholders who wish to respond to this consultation should do so in writing to the TDRA on or before the response date stated on the front cover of this document. </w:t>
      </w:r>
    </w:p>
    <w:p w14:paraId="24BA58B0" w14:textId="77777777" w:rsidR="009C63D2" w:rsidRPr="00E33EA5" w:rsidRDefault="009C63D2" w:rsidP="009C63D2">
      <w:pPr>
        <w:autoSpaceDE w:val="0"/>
        <w:autoSpaceDN w:val="0"/>
        <w:adjustRightInd w:val="0"/>
        <w:jc w:val="both"/>
        <w:rPr>
          <w:rFonts w:eastAsia="SimSun"/>
          <w:color w:val="000000"/>
        </w:rPr>
      </w:pPr>
      <w:r w:rsidRPr="00E33EA5">
        <w:rPr>
          <w:rFonts w:eastAsia="SimSun"/>
          <w:color w:val="000000"/>
        </w:rPr>
        <w:t xml:space="preserve">The comments which are contained in any response to this consultation should be clearly identified with respect to the specific question in this consultation to which such comments refer. Any comments which are of a general nature and not in response to a particular question should be clearly identified as such. </w:t>
      </w:r>
    </w:p>
    <w:p w14:paraId="1BE917C7" w14:textId="77777777" w:rsidR="009C63D2" w:rsidRPr="00E33EA5" w:rsidRDefault="009C63D2" w:rsidP="009C63D2">
      <w:pPr>
        <w:autoSpaceDE w:val="0"/>
        <w:autoSpaceDN w:val="0"/>
        <w:adjustRightInd w:val="0"/>
        <w:jc w:val="both"/>
        <w:rPr>
          <w:rFonts w:eastAsia="SimSun"/>
          <w:color w:val="000000"/>
        </w:rPr>
      </w:pPr>
    </w:p>
    <w:p w14:paraId="5841FDD7" w14:textId="77777777" w:rsidR="009C63D2" w:rsidRPr="00E33EA5" w:rsidRDefault="009C63D2" w:rsidP="009C63D2">
      <w:pPr>
        <w:autoSpaceDE w:val="0"/>
        <w:autoSpaceDN w:val="0"/>
        <w:adjustRightInd w:val="0"/>
        <w:jc w:val="both"/>
        <w:rPr>
          <w:rFonts w:eastAsia="SimSun"/>
          <w:color w:val="000000"/>
        </w:rPr>
      </w:pPr>
      <w:r w:rsidRPr="00E33EA5">
        <w:rPr>
          <w:rFonts w:eastAsia="SimSun"/>
          <w:color w:val="000000"/>
        </w:rPr>
        <w:t xml:space="preserve">Responses to this consultation should be made in writing and provided electronically in MS Word format </w:t>
      </w:r>
      <w:r w:rsidRPr="00E33EA5">
        <w:rPr>
          <w:rFonts w:eastAsia="SimSun"/>
          <w:color w:val="000000"/>
          <w:u w:val="single"/>
        </w:rPr>
        <w:t>and</w:t>
      </w:r>
      <w:r w:rsidRPr="00E33EA5">
        <w:rPr>
          <w:rFonts w:eastAsia="SimSun"/>
          <w:color w:val="000000"/>
        </w:rPr>
        <w:t xml:space="preserve"> Adobe PDF format, on or before the response date stated on the front cover of this document. Responses must be accompanied by the full contacts details (contact name, e-mail address and phone and fax numbers) of the respondent to: </w:t>
      </w:r>
    </w:p>
    <w:p w14:paraId="76B4050F" w14:textId="77777777" w:rsidR="009C63D2" w:rsidRPr="00E33EA5" w:rsidRDefault="009C63D2" w:rsidP="009C63D2">
      <w:pPr>
        <w:autoSpaceDE w:val="0"/>
        <w:autoSpaceDN w:val="0"/>
        <w:adjustRightInd w:val="0"/>
        <w:jc w:val="both"/>
        <w:rPr>
          <w:rFonts w:eastAsia="SimSun"/>
          <w:color w:val="000000"/>
        </w:rPr>
      </w:pPr>
    </w:p>
    <w:p w14:paraId="7332F620" w14:textId="3A91F96E" w:rsidR="009C63D2" w:rsidRPr="00E33EA5" w:rsidRDefault="00D32FC1" w:rsidP="009C63D2">
      <w:pPr>
        <w:autoSpaceDE w:val="0"/>
        <w:autoSpaceDN w:val="0"/>
        <w:adjustRightInd w:val="0"/>
        <w:jc w:val="both"/>
        <w:rPr>
          <w:rFonts w:eastAsia="SimSun"/>
          <w:b/>
          <w:bCs/>
        </w:rPr>
      </w:pPr>
      <w:hyperlink r:id="rId12" w:history="1">
        <w:r w:rsidR="009C63D2" w:rsidRPr="00E33EA5">
          <w:rPr>
            <w:rStyle w:val="Hyperlink"/>
            <w:b/>
            <w:bCs/>
          </w:rPr>
          <w:t>spectrumconsultation@TDRA.gov.ae</w:t>
        </w:r>
      </w:hyperlink>
      <w:r w:rsidR="009C63D2" w:rsidRPr="00E33EA5">
        <w:t xml:space="preserve">; </w:t>
      </w:r>
    </w:p>
    <w:p w14:paraId="05191633" w14:textId="77777777" w:rsidR="009C63D2" w:rsidRPr="00E33EA5" w:rsidRDefault="009C63D2" w:rsidP="009C63D2">
      <w:pPr>
        <w:autoSpaceDE w:val="0"/>
        <w:autoSpaceDN w:val="0"/>
        <w:adjustRightInd w:val="0"/>
        <w:jc w:val="both"/>
        <w:rPr>
          <w:rFonts w:eastAsia="SimSun"/>
          <w:color w:val="000000"/>
        </w:rPr>
      </w:pPr>
    </w:p>
    <w:p w14:paraId="2E755DA6" w14:textId="77777777" w:rsidR="009C63D2" w:rsidRPr="00E33EA5" w:rsidRDefault="009C63D2" w:rsidP="009C63D2">
      <w:pPr>
        <w:autoSpaceDE w:val="0"/>
        <w:autoSpaceDN w:val="0"/>
        <w:adjustRightInd w:val="0"/>
        <w:jc w:val="both"/>
        <w:rPr>
          <w:rFonts w:eastAsia="SimSun"/>
        </w:rPr>
      </w:pPr>
      <w:r w:rsidRPr="00E33EA5">
        <w:rPr>
          <w:rFonts w:eastAsia="SimSun"/>
        </w:rPr>
        <w:t>Executive Director Spectrum Affairs</w:t>
      </w:r>
    </w:p>
    <w:p w14:paraId="679668D7" w14:textId="07AEDBC5" w:rsidR="009C63D2" w:rsidRPr="00E33EA5" w:rsidRDefault="009C63D2" w:rsidP="009C63D2">
      <w:pPr>
        <w:autoSpaceDE w:val="0"/>
        <w:autoSpaceDN w:val="0"/>
        <w:adjustRightInd w:val="0"/>
        <w:jc w:val="both"/>
        <w:rPr>
          <w:rFonts w:eastAsia="SimSun"/>
        </w:rPr>
      </w:pPr>
      <w:r w:rsidRPr="00E33EA5">
        <w:rPr>
          <w:rFonts w:eastAsia="SimSun"/>
        </w:rPr>
        <w:t>Telecommunications and Digital Government Regulatory Authority</w:t>
      </w:r>
    </w:p>
    <w:p w14:paraId="10410183" w14:textId="77777777" w:rsidR="009C63D2" w:rsidRPr="00E33EA5" w:rsidRDefault="009C63D2" w:rsidP="009C63D2">
      <w:pPr>
        <w:autoSpaceDE w:val="0"/>
        <w:autoSpaceDN w:val="0"/>
        <w:adjustRightInd w:val="0"/>
        <w:jc w:val="both"/>
        <w:rPr>
          <w:rFonts w:eastAsia="SimSun"/>
        </w:rPr>
      </w:pPr>
      <w:r w:rsidRPr="00E33EA5">
        <w:rPr>
          <w:rFonts w:eastAsia="SimSun"/>
        </w:rPr>
        <w:t>P.O. Box 26662</w:t>
      </w:r>
    </w:p>
    <w:p w14:paraId="28E3A64E" w14:textId="77777777" w:rsidR="009C63D2" w:rsidRPr="00E33EA5" w:rsidRDefault="009C63D2" w:rsidP="009C63D2">
      <w:pPr>
        <w:autoSpaceDE w:val="0"/>
        <w:autoSpaceDN w:val="0"/>
        <w:adjustRightInd w:val="0"/>
        <w:jc w:val="both"/>
        <w:rPr>
          <w:rFonts w:eastAsia="SimSun"/>
        </w:rPr>
      </w:pPr>
      <w:r w:rsidRPr="00E33EA5">
        <w:rPr>
          <w:rFonts w:eastAsia="SimSun"/>
        </w:rPr>
        <w:t>Abu Dhabi, UAE</w:t>
      </w:r>
    </w:p>
    <w:p w14:paraId="406FBC27" w14:textId="77777777" w:rsidR="009C63D2" w:rsidRPr="00E33EA5" w:rsidRDefault="009C63D2" w:rsidP="009C63D2">
      <w:pPr>
        <w:autoSpaceDE w:val="0"/>
        <w:autoSpaceDN w:val="0"/>
        <w:adjustRightInd w:val="0"/>
        <w:jc w:val="both"/>
        <w:rPr>
          <w:rFonts w:eastAsia="SimSun"/>
          <w:color w:val="000000"/>
        </w:rPr>
      </w:pPr>
    </w:p>
    <w:p w14:paraId="1991F864" w14:textId="0F257833" w:rsidR="009C63D2" w:rsidRPr="00E33EA5" w:rsidRDefault="009C63D2" w:rsidP="009C63D2">
      <w:pPr>
        <w:autoSpaceDE w:val="0"/>
        <w:autoSpaceDN w:val="0"/>
        <w:adjustRightInd w:val="0"/>
        <w:jc w:val="both"/>
        <w:rPr>
          <w:rFonts w:eastAsia="SimSun"/>
          <w:color w:val="000000"/>
        </w:rPr>
      </w:pPr>
      <w:r w:rsidRPr="00E33EA5">
        <w:rPr>
          <w:rFonts w:eastAsia="SimSun"/>
          <w:color w:val="000000"/>
        </w:rPr>
        <w:t xml:space="preserve">Respondents are advised that it will be the general intention of the TDRA to publish in full the responses received to this consultation. Additionally, the TDRA may, at its discretion generate and publish a “Summary of Responses” document at the conclusion of this consultation. Accordingly, the Summary of Responses may include references to and citations (in whole or in part) of comments which have been received. The TDRA recognizes that certain responses may include commercially sensitive and confidential information which the respondent may not wish to be published. In the event that a response contains confidential information, it shall be the responsibility of the respondent to clearly mark any information which is considered to be of a confidential nature. </w:t>
      </w:r>
    </w:p>
    <w:p w14:paraId="0FF2CE1A" w14:textId="77777777" w:rsidR="009C63D2" w:rsidRPr="005C5A4A" w:rsidRDefault="009C63D2" w:rsidP="009C63D2">
      <w:pPr>
        <w:autoSpaceDE w:val="0"/>
        <w:autoSpaceDN w:val="0"/>
        <w:adjustRightInd w:val="0"/>
        <w:jc w:val="both"/>
        <w:rPr>
          <w:rFonts w:eastAsia="SimSun"/>
          <w:color w:val="000000"/>
        </w:rPr>
      </w:pPr>
    </w:p>
    <w:p w14:paraId="70D970A4" w14:textId="77777777" w:rsidR="009C63D2" w:rsidRPr="005C5A4A" w:rsidRDefault="009C63D2" w:rsidP="009C63D2">
      <w:pPr>
        <w:autoSpaceDE w:val="0"/>
        <w:autoSpaceDN w:val="0"/>
        <w:adjustRightInd w:val="0"/>
        <w:jc w:val="both"/>
        <w:rPr>
          <w:rFonts w:eastAsia="SimSun"/>
          <w:color w:val="000000"/>
        </w:rPr>
      </w:pPr>
    </w:p>
    <w:p w14:paraId="60C3426E" w14:textId="77777777" w:rsidR="009C63D2" w:rsidRPr="005C5A4A" w:rsidRDefault="009C63D2" w:rsidP="009C63D2">
      <w:pPr>
        <w:autoSpaceDE w:val="0"/>
        <w:autoSpaceDN w:val="0"/>
        <w:adjustRightInd w:val="0"/>
        <w:jc w:val="both"/>
        <w:rPr>
          <w:rFonts w:eastAsia="SimSun"/>
          <w:color w:val="000000"/>
        </w:rPr>
      </w:pPr>
    </w:p>
    <w:p w14:paraId="3DD863BB" w14:textId="77777777" w:rsidR="009C63D2" w:rsidRPr="005C5A4A" w:rsidRDefault="009C63D2" w:rsidP="009C63D2">
      <w:pPr>
        <w:autoSpaceDE w:val="0"/>
        <w:autoSpaceDN w:val="0"/>
        <w:adjustRightInd w:val="0"/>
        <w:jc w:val="both"/>
        <w:rPr>
          <w:rFonts w:eastAsia="SimSun"/>
          <w:color w:val="000000"/>
        </w:rPr>
      </w:pPr>
    </w:p>
    <w:p w14:paraId="3176DABF" w14:textId="77777777" w:rsidR="009C63D2" w:rsidRPr="005C5A4A" w:rsidRDefault="009C63D2" w:rsidP="009C63D2">
      <w:pPr>
        <w:autoSpaceDE w:val="0"/>
        <w:autoSpaceDN w:val="0"/>
        <w:adjustRightInd w:val="0"/>
        <w:jc w:val="both"/>
        <w:rPr>
          <w:rFonts w:eastAsia="SimSun"/>
          <w:color w:val="000000"/>
        </w:rPr>
      </w:pPr>
    </w:p>
    <w:p w14:paraId="37B294C0" w14:textId="77777777" w:rsidR="009C63D2" w:rsidRDefault="009C63D2" w:rsidP="009C63D2">
      <w:pPr>
        <w:spacing w:after="160" w:line="259" w:lineRule="auto"/>
        <w:rPr>
          <w:rFonts w:eastAsia="SimSun"/>
          <w:color w:val="000000"/>
        </w:rPr>
      </w:pPr>
      <w:r>
        <w:rPr>
          <w:rFonts w:eastAsia="SimSun"/>
          <w:color w:val="000000"/>
        </w:rPr>
        <w:br w:type="page"/>
      </w:r>
    </w:p>
    <w:p w14:paraId="5901488A" w14:textId="55DD836C" w:rsidR="009C63D2" w:rsidRPr="005C5A4A" w:rsidRDefault="009C63D2" w:rsidP="009C63D2">
      <w:pPr>
        <w:autoSpaceDE w:val="0"/>
        <w:autoSpaceDN w:val="0"/>
        <w:adjustRightInd w:val="0"/>
        <w:jc w:val="both"/>
        <w:rPr>
          <w:rFonts w:eastAsia="SimSun"/>
          <w:color w:val="000000"/>
        </w:rPr>
      </w:pPr>
      <w:r w:rsidRPr="005C5A4A">
        <w:rPr>
          <w:rFonts w:eastAsia="SimSun"/>
          <w:color w:val="000000"/>
        </w:rPr>
        <w:lastRenderedPageBreak/>
        <w:t xml:space="preserve">In any event the respondent shall be required to submit two versions of its response to the </w:t>
      </w:r>
      <w:r>
        <w:rPr>
          <w:rFonts w:eastAsia="SimSun"/>
          <w:color w:val="000000"/>
        </w:rPr>
        <w:t>TDRA</w:t>
      </w:r>
      <w:r w:rsidRPr="005C5A4A">
        <w:rPr>
          <w:rFonts w:eastAsia="SimSun"/>
          <w:color w:val="000000"/>
        </w:rPr>
        <w:t xml:space="preserve"> as follows: </w:t>
      </w:r>
    </w:p>
    <w:p w14:paraId="2148B837" w14:textId="77777777" w:rsidR="009C63D2" w:rsidRPr="005C5A4A" w:rsidRDefault="009C63D2" w:rsidP="009C63D2">
      <w:pPr>
        <w:autoSpaceDE w:val="0"/>
        <w:autoSpaceDN w:val="0"/>
        <w:adjustRightInd w:val="0"/>
        <w:jc w:val="both"/>
        <w:rPr>
          <w:rFonts w:eastAsia="SimSun"/>
          <w:color w:val="000000"/>
        </w:rPr>
      </w:pPr>
    </w:p>
    <w:p w14:paraId="7DCFE6E6" w14:textId="2B80E7B0" w:rsidR="009C63D2" w:rsidRPr="005C5A4A" w:rsidRDefault="009C63D2" w:rsidP="00F804B4">
      <w:pPr>
        <w:numPr>
          <w:ilvl w:val="0"/>
          <w:numId w:val="4"/>
        </w:numPr>
        <w:autoSpaceDE w:val="0"/>
        <w:autoSpaceDN w:val="0"/>
        <w:adjustRightInd w:val="0"/>
        <w:jc w:val="both"/>
        <w:rPr>
          <w:rFonts w:eastAsia="SimSun"/>
          <w:color w:val="000000"/>
        </w:rPr>
      </w:pPr>
      <w:r w:rsidRPr="005C5A4A">
        <w:rPr>
          <w:rFonts w:eastAsia="SimSun"/>
          <w:color w:val="000000"/>
        </w:rPr>
        <w:t>A full copy of its response in MS Word format with any confidential information clearly marked. The T</w:t>
      </w:r>
      <w:r>
        <w:rPr>
          <w:rFonts w:eastAsia="SimSun"/>
          <w:color w:val="000000"/>
        </w:rPr>
        <w:t>D</w:t>
      </w:r>
      <w:r w:rsidRPr="005C5A4A">
        <w:rPr>
          <w:rFonts w:eastAsia="SimSun"/>
          <w:color w:val="000000"/>
        </w:rPr>
        <w:t xml:space="preserve">RA will not publish the Word document and will only use it for internal purposes. </w:t>
      </w:r>
    </w:p>
    <w:p w14:paraId="2BDA0C5A" w14:textId="77777777" w:rsidR="009C63D2" w:rsidRPr="005C5A4A" w:rsidRDefault="009C63D2" w:rsidP="009C63D2">
      <w:pPr>
        <w:autoSpaceDE w:val="0"/>
        <w:autoSpaceDN w:val="0"/>
        <w:adjustRightInd w:val="0"/>
        <w:jc w:val="both"/>
        <w:rPr>
          <w:rFonts w:eastAsia="SimSun"/>
          <w:color w:val="000000"/>
        </w:rPr>
      </w:pPr>
    </w:p>
    <w:p w14:paraId="6718A9D7" w14:textId="7771F51A" w:rsidR="009C63D2" w:rsidRPr="005C5A4A" w:rsidRDefault="009C63D2" w:rsidP="00F804B4">
      <w:pPr>
        <w:numPr>
          <w:ilvl w:val="0"/>
          <w:numId w:val="4"/>
        </w:numPr>
        <w:autoSpaceDE w:val="0"/>
        <w:autoSpaceDN w:val="0"/>
        <w:adjustRightInd w:val="0"/>
        <w:jc w:val="both"/>
        <w:rPr>
          <w:rFonts w:eastAsia="SimSun"/>
          <w:color w:val="000000"/>
        </w:rPr>
      </w:pPr>
      <w:r w:rsidRPr="005C5A4A">
        <w:rPr>
          <w:rFonts w:eastAsia="SimSun"/>
          <w:color w:val="000000"/>
        </w:rPr>
        <w:t xml:space="preserve">A publishable copy of its response in Adobe PDF format. The </w:t>
      </w:r>
      <w:r>
        <w:rPr>
          <w:rFonts w:eastAsia="SimSun"/>
          <w:color w:val="000000"/>
        </w:rPr>
        <w:t>TDRA</w:t>
      </w:r>
      <w:r w:rsidRPr="005C5A4A">
        <w:rPr>
          <w:rFonts w:eastAsia="SimSun"/>
          <w:color w:val="000000"/>
        </w:rPr>
        <w:t xml:space="preserve"> will publish the PDF version in its entirety. Thus, the respondent should take care to redact any commercially sensitive and confidential information in the PDF version of its response. </w:t>
      </w:r>
    </w:p>
    <w:p w14:paraId="38389272" w14:textId="77777777" w:rsidR="009C63D2" w:rsidRPr="005C5A4A" w:rsidRDefault="009C63D2" w:rsidP="009C63D2">
      <w:pPr>
        <w:autoSpaceDE w:val="0"/>
        <w:autoSpaceDN w:val="0"/>
        <w:adjustRightInd w:val="0"/>
        <w:jc w:val="both"/>
        <w:rPr>
          <w:rFonts w:eastAsia="SimSun"/>
          <w:color w:val="000000"/>
        </w:rPr>
      </w:pPr>
    </w:p>
    <w:p w14:paraId="6D56E41F" w14:textId="0B451665" w:rsidR="009C63D2" w:rsidRPr="005C5A4A" w:rsidRDefault="009C63D2" w:rsidP="009C63D2">
      <w:pPr>
        <w:autoSpaceDE w:val="0"/>
        <w:autoSpaceDN w:val="0"/>
        <w:adjustRightInd w:val="0"/>
        <w:jc w:val="both"/>
        <w:rPr>
          <w:rFonts w:eastAsia="SimSun"/>
          <w:color w:val="000000"/>
        </w:rPr>
      </w:pPr>
      <w:r w:rsidRPr="005C5A4A">
        <w:rPr>
          <w:rFonts w:eastAsia="SimSun"/>
          <w:color w:val="000000"/>
        </w:rPr>
        <w:t>By participating in this consultation and by providing a PDF version of its response the respondent expressly authorizes the T</w:t>
      </w:r>
      <w:r>
        <w:rPr>
          <w:rFonts w:eastAsia="SimSun"/>
          <w:color w:val="000000"/>
        </w:rPr>
        <w:t>D</w:t>
      </w:r>
      <w:r w:rsidRPr="005C5A4A">
        <w:rPr>
          <w:rFonts w:eastAsia="SimSun"/>
          <w:color w:val="000000"/>
        </w:rPr>
        <w:t>RA to publish the submitted PDF version of its response in full.</w:t>
      </w:r>
    </w:p>
    <w:p w14:paraId="397A68C1" w14:textId="77777777" w:rsidR="009C63D2" w:rsidRPr="005C5A4A" w:rsidRDefault="009C63D2" w:rsidP="009C63D2">
      <w:pPr>
        <w:autoSpaceDE w:val="0"/>
        <w:autoSpaceDN w:val="0"/>
        <w:adjustRightInd w:val="0"/>
        <w:jc w:val="both"/>
        <w:rPr>
          <w:rFonts w:eastAsia="SimSun"/>
          <w:color w:val="000000"/>
        </w:rPr>
      </w:pPr>
    </w:p>
    <w:p w14:paraId="281198BE" w14:textId="5154BF2F" w:rsidR="009C63D2" w:rsidRPr="005C5A4A" w:rsidRDefault="009C63D2" w:rsidP="009C63D2">
      <w:pPr>
        <w:autoSpaceDE w:val="0"/>
        <w:autoSpaceDN w:val="0"/>
        <w:adjustRightInd w:val="0"/>
        <w:jc w:val="both"/>
      </w:pPr>
      <w:r w:rsidRPr="005C5A4A">
        <w:rPr>
          <w:rFonts w:eastAsia="SimSun"/>
          <w:color w:val="000000"/>
        </w:rPr>
        <w:t xml:space="preserve">It should be noted that none of the ideas expressed or comments made in this consultation document will necessarily result in formal decisions by the </w:t>
      </w:r>
      <w:r>
        <w:rPr>
          <w:rFonts w:eastAsia="SimSun"/>
          <w:color w:val="000000"/>
        </w:rPr>
        <w:t>TDRA</w:t>
      </w:r>
      <w:r w:rsidRPr="005C5A4A">
        <w:rPr>
          <w:rFonts w:eastAsia="SimSun"/>
          <w:color w:val="000000"/>
        </w:rPr>
        <w:t xml:space="preserve"> and nothing contained herein shall limit or otherwise restrict the </w:t>
      </w:r>
      <w:r>
        <w:rPr>
          <w:rFonts w:eastAsia="SimSun"/>
          <w:color w:val="000000"/>
        </w:rPr>
        <w:t>TDRA</w:t>
      </w:r>
      <w:r w:rsidRPr="005C5A4A">
        <w:rPr>
          <w:rFonts w:eastAsia="MS Mincho"/>
          <w:color w:val="000000"/>
        </w:rPr>
        <w:t>’</w:t>
      </w:r>
      <w:r w:rsidRPr="005C5A4A">
        <w:rPr>
          <w:rFonts w:eastAsia="SimSun"/>
          <w:color w:val="000000"/>
        </w:rPr>
        <w:t>s powers to regulate the telecommunications sector at any time.</w:t>
      </w:r>
    </w:p>
    <w:p w14:paraId="461D88B1" w14:textId="77777777" w:rsidR="009C63D2" w:rsidRPr="005C5A4A" w:rsidRDefault="009C63D2" w:rsidP="009C63D2">
      <w:pPr>
        <w:autoSpaceDE w:val="0"/>
        <w:autoSpaceDN w:val="0"/>
        <w:adjustRightInd w:val="0"/>
        <w:jc w:val="both"/>
      </w:pPr>
    </w:p>
    <w:p w14:paraId="7611B5B4" w14:textId="2876CBCD" w:rsidR="009C63D2" w:rsidRPr="005C5A4A" w:rsidRDefault="009C63D2" w:rsidP="00466268">
      <w:pPr>
        <w:autoSpaceDE w:val="0"/>
        <w:autoSpaceDN w:val="0"/>
        <w:adjustRightInd w:val="0"/>
        <w:jc w:val="both"/>
      </w:pPr>
      <w:r w:rsidRPr="005C5A4A">
        <w:rPr>
          <w:rFonts w:eastAsia="SimSun"/>
        </w:rPr>
        <w:t xml:space="preserve">If any Person or entity seeks to clarify or discuss any part of </w:t>
      </w:r>
      <w:r w:rsidR="001B2758">
        <w:rPr>
          <w:rFonts w:eastAsia="SimSun"/>
        </w:rPr>
        <w:t>this Regulatory Policy</w:t>
      </w:r>
      <w:r w:rsidRPr="005C5A4A">
        <w:rPr>
          <w:rFonts w:eastAsia="SimSun"/>
        </w:rPr>
        <w:t xml:space="preserve"> can request for a meeting in </w:t>
      </w:r>
      <w:r w:rsidRPr="00365D9A">
        <w:rPr>
          <w:rFonts w:eastAsia="SimSun"/>
        </w:rPr>
        <w:t xml:space="preserve">writing again to the above E-mail and then </w:t>
      </w:r>
      <w:r>
        <w:rPr>
          <w:rFonts w:eastAsia="SimSun"/>
        </w:rPr>
        <w:t>TDRA</w:t>
      </w:r>
      <w:r w:rsidRPr="00365D9A">
        <w:rPr>
          <w:rFonts w:eastAsia="SimSun"/>
        </w:rPr>
        <w:t xml:space="preserve"> will set the meetings in the period from </w:t>
      </w:r>
      <w:r w:rsidR="00466268" w:rsidRPr="00FA285D">
        <w:rPr>
          <w:rFonts w:eastAsia="SimSun"/>
          <w:b/>
          <w:color w:val="000000"/>
        </w:rPr>
        <w:t xml:space="preserve">07 to 09  October 2025 </w:t>
      </w:r>
      <w:r w:rsidR="00466268" w:rsidRPr="00FA285D">
        <w:rPr>
          <w:rFonts w:eastAsia="SimSun"/>
          <w:color w:val="000000"/>
        </w:rPr>
        <w:t xml:space="preserve">so that formal comments can still be received by </w:t>
      </w:r>
      <w:r w:rsidR="00466268" w:rsidRPr="00FA285D">
        <w:rPr>
          <w:rFonts w:eastAsia="SimSun"/>
          <w:b/>
          <w:color w:val="000000"/>
        </w:rPr>
        <w:t>12.00pm on 24 October 2025.</w:t>
      </w:r>
    </w:p>
    <w:p w14:paraId="2074BE91" w14:textId="77777777" w:rsidR="009C63D2" w:rsidRPr="005C5A4A" w:rsidRDefault="009C63D2" w:rsidP="009C63D2">
      <w:pPr>
        <w:autoSpaceDE w:val="0"/>
        <w:autoSpaceDN w:val="0"/>
        <w:adjustRightInd w:val="0"/>
        <w:jc w:val="both"/>
      </w:pPr>
    </w:p>
    <w:p w14:paraId="39BF8409" w14:textId="77777777" w:rsidR="009C63D2" w:rsidRPr="005C5A4A" w:rsidRDefault="009C63D2" w:rsidP="009C63D2">
      <w:pPr>
        <w:autoSpaceDE w:val="0"/>
        <w:autoSpaceDN w:val="0"/>
        <w:adjustRightInd w:val="0"/>
        <w:jc w:val="both"/>
      </w:pPr>
    </w:p>
    <w:p w14:paraId="0339326D" w14:textId="77777777" w:rsidR="009C63D2" w:rsidRPr="005C5A4A" w:rsidRDefault="009C63D2" w:rsidP="009C63D2">
      <w:pPr>
        <w:autoSpaceDE w:val="0"/>
        <w:autoSpaceDN w:val="0"/>
        <w:adjustRightInd w:val="0"/>
        <w:jc w:val="both"/>
      </w:pPr>
    </w:p>
    <w:p w14:paraId="44503B51" w14:textId="77777777" w:rsidR="009C63D2" w:rsidRPr="005C5A4A" w:rsidRDefault="009C63D2" w:rsidP="009C63D2">
      <w:pPr>
        <w:autoSpaceDE w:val="0"/>
        <w:autoSpaceDN w:val="0"/>
        <w:adjustRightInd w:val="0"/>
        <w:jc w:val="both"/>
      </w:pPr>
    </w:p>
    <w:p w14:paraId="5500635A" w14:textId="77777777" w:rsidR="009C63D2" w:rsidRPr="005C5A4A" w:rsidRDefault="009C63D2" w:rsidP="009C63D2">
      <w:pPr>
        <w:autoSpaceDE w:val="0"/>
        <w:autoSpaceDN w:val="0"/>
        <w:adjustRightInd w:val="0"/>
        <w:jc w:val="both"/>
      </w:pPr>
    </w:p>
    <w:p w14:paraId="0AF044C5" w14:textId="77777777" w:rsidR="009C63D2" w:rsidRPr="005C5A4A" w:rsidRDefault="009C63D2" w:rsidP="009C63D2">
      <w:pPr>
        <w:autoSpaceDE w:val="0"/>
        <w:autoSpaceDN w:val="0"/>
        <w:adjustRightInd w:val="0"/>
        <w:jc w:val="both"/>
      </w:pPr>
    </w:p>
    <w:p w14:paraId="3E8B0193" w14:textId="77777777" w:rsidR="009C63D2" w:rsidRPr="005C5A4A" w:rsidRDefault="009C63D2" w:rsidP="009C63D2">
      <w:pPr>
        <w:autoSpaceDE w:val="0"/>
        <w:autoSpaceDN w:val="0"/>
        <w:adjustRightInd w:val="0"/>
        <w:jc w:val="both"/>
      </w:pPr>
    </w:p>
    <w:p w14:paraId="75C82D3B" w14:textId="77777777" w:rsidR="009C63D2" w:rsidRPr="005C5A4A" w:rsidRDefault="009C63D2" w:rsidP="009C63D2">
      <w:pPr>
        <w:autoSpaceDE w:val="0"/>
        <w:autoSpaceDN w:val="0"/>
        <w:adjustRightInd w:val="0"/>
        <w:jc w:val="both"/>
      </w:pPr>
    </w:p>
    <w:p w14:paraId="1B7C1F8E" w14:textId="77777777" w:rsidR="009C63D2" w:rsidRPr="005C5A4A" w:rsidRDefault="009C63D2" w:rsidP="009C63D2">
      <w:pPr>
        <w:autoSpaceDE w:val="0"/>
        <w:autoSpaceDN w:val="0"/>
        <w:adjustRightInd w:val="0"/>
        <w:jc w:val="both"/>
      </w:pPr>
    </w:p>
    <w:p w14:paraId="03D34C74" w14:textId="77777777" w:rsidR="009C63D2" w:rsidRPr="005C5A4A" w:rsidRDefault="009C63D2" w:rsidP="009C63D2">
      <w:pPr>
        <w:autoSpaceDE w:val="0"/>
        <w:autoSpaceDN w:val="0"/>
        <w:adjustRightInd w:val="0"/>
        <w:jc w:val="both"/>
      </w:pPr>
    </w:p>
    <w:p w14:paraId="5C28A4A7" w14:textId="77777777" w:rsidR="009C63D2" w:rsidRPr="005C5A4A" w:rsidRDefault="009C63D2" w:rsidP="009C63D2">
      <w:pPr>
        <w:autoSpaceDE w:val="0"/>
        <w:autoSpaceDN w:val="0"/>
        <w:adjustRightInd w:val="0"/>
        <w:jc w:val="both"/>
      </w:pPr>
    </w:p>
    <w:p w14:paraId="1E418272" w14:textId="77777777" w:rsidR="009C63D2" w:rsidRPr="005C5A4A" w:rsidRDefault="009C63D2" w:rsidP="009C63D2">
      <w:pPr>
        <w:autoSpaceDE w:val="0"/>
        <w:autoSpaceDN w:val="0"/>
        <w:adjustRightInd w:val="0"/>
        <w:jc w:val="both"/>
      </w:pPr>
    </w:p>
    <w:p w14:paraId="523618D8" w14:textId="77777777" w:rsidR="009C63D2" w:rsidRPr="005C5A4A" w:rsidRDefault="009C63D2" w:rsidP="009C63D2">
      <w:pPr>
        <w:autoSpaceDE w:val="0"/>
        <w:autoSpaceDN w:val="0"/>
        <w:adjustRightInd w:val="0"/>
        <w:jc w:val="both"/>
      </w:pPr>
    </w:p>
    <w:p w14:paraId="0063F09D" w14:textId="77777777" w:rsidR="009C63D2" w:rsidRPr="005C5A4A" w:rsidRDefault="009C63D2" w:rsidP="009C63D2">
      <w:pPr>
        <w:autoSpaceDE w:val="0"/>
        <w:autoSpaceDN w:val="0"/>
        <w:adjustRightInd w:val="0"/>
        <w:jc w:val="both"/>
      </w:pPr>
    </w:p>
    <w:p w14:paraId="151257DB" w14:textId="77777777" w:rsidR="009C63D2" w:rsidRPr="005C5A4A" w:rsidRDefault="009C63D2" w:rsidP="009C63D2">
      <w:pPr>
        <w:autoSpaceDE w:val="0"/>
        <w:autoSpaceDN w:val="0"/>
        <w:adjustRightInd w:val="0"/>
        <w:jc w:val="both"/>
      </w:pPr>
    </w:p>
    <w:p w14:paraId="7BC13576" w14:textId="77777777" w:rsidR="009C63D2" w:rsidRPr="005C5A4A" w:rsidRDefault="009C63D2" w:rsidP="009C63D2">
      <w:pPr>
        <w:autoSpaceDE w:val="0"/>
        <w:autoSpaceDN w:val="0"/>
        <w:adjustRightInd w:val="0"/>
        <w:jc w:val="both"/>
      </w:pPr>
    </w:p>
    <w:p w14:paraId="3E2CF452" w14:textId="77777777" w:rsidR="009C63D2" w:rsidRPr="005C5A4A" w:rsidRDefault="009C63D2" w:rsidP="009C63D2">
      <w:pPr>
        <w:autoSpaceDE w:val="0"/>
        <w:autoSpaceDN w:val="0"/>
        <w:adjustRightInd w:val="0"/>
        <w:jc w:val="both"/>
      </w:pPr>
    </w:p>
    <w:p w14:paraId="5DA5D4F7" w14:textId="77777777" w:rsidR="009C63D2" w:rsidRPr="005C5A4A" w:rsidRDefault="009C63D2" w:rsidP="009C63D2">
      <w:pPr>
        <w:autoSpaceDE w:val="0"/>
        <w:autoSpaceDN w:val="0"/>
        <w:adjustRightInd w:val="0"/>
        <w:jc w:val="both"/>
      </w:pPr>
    </w:p>
    <w:p w14:paraId="3DE7E624" w14:textId="77777777" w:rsidR="009C63D2" w:rsidRPr="005C5A4A" w:rsidRDefault="009C63D2" w:rsidP="009C63D2">
      <w:pPr>
        <w:autoSpaceDE w:val="0"/>
        <w:autoSpaceDN w:val="0"/>
        <w:adjustRightInd w:val="0"/>
        <w:jc w:val="both"/>
      </w:pPr>
    </w:p>
    <w:p w14:paraId="0474C7D3" w14:textId="77777777" w:rsidR="009C63D2" w:rsidRPr="005C5A4A" w:rsidRDefault="009C63D2" w:rsidP="009C63D2">
      <w:pPr>
        <w:autoSpaceDE w:val="0"/>
        <w:autoSpaceDN w:val="0"/>
        <w:adjustRightInd w:val="0"/>
        <w:jc w:val="both"/>
      </w:pPr>
    </w:p>
    <w:p w14:paraId="0F22ADD7" w14:textId="77777777" w:rsidR="009C63D2" w:rsidRPr="005C5A4A" w:rsidRDefault="009C63D2" w:rsidP="009C63D2">
      <w:pPr>
        <w:autoSpaceDE w:val="0"/>
        <w:autoSpaceDN w:val="0"/>
        <w:adjustRightInd w:val="0"/>
        <w:jc w:val="both"/>
      </w:pPr>
    </w:p>
    <w:p w14:paraId="4073CFD2" w14:textId="77777777" w:rsidR="009C63D2" w:rsidRDefault="009C63D2" w:rsidP="009C63D2">
      <w:pPr>
        <w:spacing w:after="160" w:line="259" w:lineRule="auto"/>
        <w:rPr>
          <w:b/>
        </w:rPr>
      </w:pPr>
      <w:r>
        <w:rPr>
          <w:b/>
        </w:rPr>
        <w:br w:type="page"/>
      </w:r>
    </w:p>
    <w:p w14:paraId="35F88667" w14:textId="77777777" w:rsidR="009C63D2" w:rsidRPr="005C5A4A" w:rsidRDefault="009C63D2" w:rsidP="009C63D2">
      <w:pPr>
        <w:spacing w:line="276" w:lineRule="auto"/>
        <w:jc w:val="center"/>
        <w:rPr>
          <w:b/>
        </w:rPr>
      </w:pPr>
      <w:r w:rsidRPr="005C5A4A">
        <w:rPr>
          <w:b/>
        </w:rPr>
        <w:lastRenderedPageBreak/>
        <w:t>Consultation Schedule</w:t>
      </w:r>
    </w:p>
    <w:p w14:paraId="1A48F277" w14:textId="77777777" w:rsidR="009C63D2" w:rsidRPr="005C5A4A" w:rsidRDefault="009C63D2" w:rsidP="009C63D2">
      <w:pPr>
        <w:pStyle w:val="Default"/>
        <w:jc w:val="center"/>
        <w:rPr>
          <w:rFonts w:asciiTheme="minorBidi" w:eastAsia="SimSun" w:hAnsiTheme="minorBidi" w:cstheme="minorBidi"/>
          <w:b/>
          <w:bCs/>
          <w:color w:val="1F497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5"/>
        <w:gridCol w:w="4259"/>
      </w:tblGrid>
      <w:tr w:rsidR="009C63D2" w:rsidRPr="005C5A4A" w14:paraId="026EC1D7" w14:textId="77777777" w:rsidTr="00357490">
        <w:trPr>
          <w:trHeight w:val="625"/>
        </w:trPr>
        <w:tc>
          <w:tcPr>
            <w:tcW w:w="2580" w:type="dxa"/>
            <w:vAlign w:val="center"/>
          </w:tcPr>
          <w:p w14:paraId="7B8A78EC" w14:textId="77777777" w:rsidR="009C63D2" w:rsidRPr="005C5A4A" w:rsidRDefault="009C63D2" w:rsidP="00357490">
            <w:pPr>
              <w:spacing w:line="276" w:lineRule="auto"/>
              <w:jc w:val="center"/>
              <w:rPr>
                <w:b/>
              </w:rPr>
            </w:pPr>
            <w:r w:rsidRPr="005C5A4A">
              <w:rPr>
                <w:b/>
              </w:rPr>
              <w:t>Milestone</w:t>
            </w:r>
          </w:p>
        </w:tc>
        <w:tc>
          <w:tcPr>
            <w:tcW w:w="1773" w:type="dxa"/>
            <w:vAlign w:val="center"/>
          </w:tcPr>
          <w:p w14:paraId="0A4DF0B2" w14:textId="77777777" w:rsidR="009C63D2" w:rsidRPr="005C5A4A" w:rsidRDefault="009C63D2" w:rsidP="00357490">
            <w:pPr>
              <w:spacing w:line="276" w:lineRule="auto"/>
              <w:jc w:val="center"/>
              <w:rPr>
                <w:b/>
              </w:rPr>
            </w:pPr>
            <w:r w:rsidRPr="005C5A4A">
              <w:rPr>
                <w:b/>
              </w:rPr>
              <w:t>Due Date</w:t>
            </w:r>
          </w:p>
        </w:tc>
        <w:tc>
          <w:tcPr>
            <w:tcW w:w="4810" w:type="dxa"/>
            <w:vAlign w:val="center"/>
          </w:tcPr>
          <w:p w14:paraId="6B1792FC" w14:textId="77777777" w:rsidR="009C63D2" w:rsidRPr="005C5A4A" w:rsidRDefault="009C63D2" w:rsidP="00357490">
            <w:pPr>
              <w:spacing w:line="276" w:lineRule="auto"/>
              <w:jc w:val="center"/>
              <w:rPr>
                <w:b/>
              </w:rPr>
            </w:pPr>
            <w:r w:rsidRPr="005C5A4A">
              <w:rPr>
                <w:b/>
              </w:rPr>
              <w:t>Notes</w:t>
            </w:r>
          </w:p>
        </w:tc>
      </w:tr>
      <w:tr w:rsidR="009C63D2" w:rsidRPr="005C5A4A" w14:paraId="3469EF81" w14:textId="77777777" w:rsidTr="00357490">
        <w:trPr>
          <w:trHeight w:val="1525"/>
        </w:trPr>
        <w:tc>
          <w:tcPr>
            <w:tcW w:w="2580" w:type="dxa"/>
            <w:vAlign w:val="center"/>
          </w:tcPr>
          <w:tbl>
            <w:tblPr>
              <w:tblW w:w="0" w:type="auto"/>
              <w:tblBorders>
                <w:top w:val="nil"/>
                <w:left w:val="nil"/>
                <w:bottom w:val="nil"/>
                <w:right w:val="nil"/>
              </w:tblBorders>
              <w:tblLook w:val="0000" w:firstRow="0" w:lastRow="0" w:firstColumn="0" w:lastColumn="0" w:noHBand="0" w:noVBand="0"/>
            </w:tblPr>
            <w:tblGrid>
              <w:gridCol w:w="2189"/>
            </w:tblGrid>
            <w:tr w:rsidR="009C63D2" w:rsidRPr="00365D9A" w14:paraId="513F1403" w14:textId="77777777" w:rsidTr="00357490">
              <w:trPr>
                <w:trHeight w:val="168"/>
              </w:trPr>
              <w:tc>
                <w:tcPr>
                  <w:tcW w:w="0" w:type="auto"/>
                </w:tcPr>
                <w:p w14:paraId="6E0F04FB" w14:textId="77777777" w:rsidR="009C63D2" w:rsidRPr="00365D9A" w:rsidRDefault="009C63D2" w:rsidP="00357490">
                  <w:pPr>
                    <w:autoSpaceDE w:val="0"/>
                    <w:autoSpaceDN w:val="0"/>
                    <w:adjustRightInd w:val="0"/>
                    <w:jc w:val="both"/>
                    <w:rPr>
                      <w:rFonts w:eastAsia="SimSun"/>
                      <w:color w:val="000000"/>
                    </w:rPr>
                  </w:pPr>
                  <w:r w:rsidRPr="00365D9A">
                    <w:rPr>
                      <w:rFonts w:eastAsia="SimSun"/>
                      <w:color w:val="000000"/>
                    </w:rPr>
                    <w:t xml:space="preserve">Closing Date for Initial Responses </w:t>
                  </w:r>
                </w:p>
              </w:tc>
            </w:tr>
          </w:tbl>
          <w:p w14:paraId="7BEF872F" w14:textId="77777777" w:rsidR="009C63D2" w:rsidRPr="00365D9A" w:rsidRDefault="009C63D2" w:rsidP="00357490">
            <w:pPr>
              <w:spacing w:line="276" w:lineRule="auto"/>
              <w:jc w:val="both"/>
              <w:rPr>
                <w:b/>
              </w:rPr>
            </w:pPr>
          </w:p>
        </w:tc>
        <w:tc>
          <w:tcPr>
            <w:tcW w:w="1773" w:type="dxa"/>
            <w:vAlign w:val="center"/>
          </w:tcPr>
          <w:p w14:paraId="2F221CF2" w14:textId="3F8BF6E2" w:rsidR="009C63D2" w:rsidRPr="00D80209" w:rsidRDefault="00466268" w:rsidP="001E574C">
            <w:pPr>
              <w:autoSpaceDE w:val="0"/>
              <w:autoSpaceDN w:val="0"/>
              <w:adjustRightInd w:val="0"/>
              <w:rPr>
                <w:b/>
                <w:highlight w:val="cyan"/>
              </w:rPr>
            </w:pPr>
            <w:r w:rsidRPr="006876DB">
              <w:rPr>
                <w:rFonts w:eastAsia="SimSun"/>
                <w:color w:val="000000"/>
              </w:rPr>
              <w:t xml:space="preserve">24 October </w:t>
            </w:r>
            <w:r w:rsidR="008E2150" w:rsidRPr="008E2150">
              <w:rPr>
                <w:rFonts w:eastAsia="SimSun"/>
                <w:color w:val="000000"/>
              </w:rPr>
              <w:t>2025</w:t>
            </w:r>
          </w:p>
        </w:tc>
        <w:tc>
          <w:tcPr>
            <w:tcW w:w="4810" w:type="dxa"/>
            <w:vAlign w:val="center"/>
          </w:tcPr>
          <w:tbl>
            <w:tblPr>
              <w:tblW w:w="0" w:type="auto"/>
              <w:tblBorders>
                <w:top w:val="nil"/>
                <w:left w:val="nil"/>
                <w:bottom w:val="nil"/>
                <w:right w:val="nil"/>
              </w:tblBorders>
              <w:tblLook w:val="0000" w:firstRow="0" w:lastRow="0" w:firstColumn="0" w:lastColumn="0" w:noHBand="0" w:noVBand="0"/>
            </w:tblPr>
            <w:tblGrid>
              <w:gridCol w:w="4043"/>
            </w:tblGrid>
            <w:tr w:rsidR="009C63D2" w:rsidRPr="00365D9A" w14:paraId="5A7E45E3" w14:textId="77777777" w:rsidTr="00357490">
              <w:trPr>
                <w:trHeight w:val="790"/>
              </w:trPr>
              <w:tc>
                <w:tcPr>
                  <w:tcW w:w="0" w:type="auto"/>
                </w:tcPr>
                <w:p w14:paraId="4ABD47F4" w14:textId="4BEF5693" w:rsidR="009C63D2" w:rsidRPr="00365D9A" w:rsidRDefault="009C63D2" w:rsidP="009E3037">
                  <w:pPr>
                    <w:autoSpaceDE w:val="0"/>
                    <w:autoSpaceDN w:val="0"/>
                    <w:adjustRightInd w:val="0"/>
                    <w:jc w:val="both"/>
                    <w:rPr>
                      <w:rFonts w:eastAsia="SimSun"/>
                      <w:color w:val="000000"/>
                    </w:rPr>
                  </w:pPr>
                  <w:r w:rsidRPr="00365D9A">
                    <w:rPr>
                      <w:rFonts w:eastAsia="SimSun"/>
                      <w:color w:val="000000"/>
                    </w:rPr>
                    <w:t xml:space="preserve">All responses to this consultation should be properly received by no later than </w:t>
                  </w:r>
                  <w:r w:rsidR="009E3037">
                    <w:rPr>
                      <w:rFonts w:eastAsia="SimSun"/>
                      <w:color w:val="000000"/>
                      <w:u w:val="single"/>
                    </w:rPr>
                    <w:t>12</w:t>
                  </w:r>
                  <w:r w:rsidRPr="00365D9A">
                    <w:rPr>
                      <w:rFonts w:eastAsia="SimSun"/>
                      <w:color w:val="000000"/>
                      <w:u w:val="single"/>
                    </w:rPr>
                    <w:t>.00 noon</w:t>
                  </w:r>
                  <w:r w:rsidRPr="00365D9A">
                    <w:rPr>
                      <w:rFonts w:eastAsia="SimSun"/>
                      <w:color w:val="000000"/>
                    </w:rPr>
                    <w:t xml:space="preserve"> on the closing date. Responses are to be submitted in electronic format as set out in this consultation document. </w:t>
                  </w:r>
                </w:p>
              </w:tc>
            </w:tr>
          </w:tbl>
          <w:p w14:paraId="394C0509" w14:textId="77777777" w:rsidR="009C63D2" w:rsidRPr="00365D9A" w:rsidRDefault="009C63D2" w:rsidP="00357490">
            <w:pPr>
              <w:spacing w:line="276" w:lineRule="auto"/>
              <w:jc w:val="both"/>
              <w:rPr>
                <w:b/>
              </w:rPr>
            </w:pPr>
          </w:p>
        </w:tc>
      </w:tr>
      <w:tr w:rsidR="009C63D2" w:rsidRPr="005C5A4A" w14:paraId="35D8AE0B" w14:textId="77777777" w:rsidTr="00357490">
        <w:trPr>
          <w:trHeight w:val="6367"/>
        </w:trPr>
        <w:tc>
          <w:tcPr>
            <w:tcW w:w="2580" w:type="dxa"/>
            <w:vAlign w:val="center"/>
          </w:tcPr>
          <w:tbl>
            <w:tblPr>
              <w:tblW w:w="0" w:type="auto"/>
              <w:tblBorders>
                <w:top w:val="nil"/>
                <w:left w:val="nil"/>
                <w:bottom w:val="nil"/>
                <w:right w:val="nil"/>
              </w:tblBorders>
              <w:tblLook w:val="0000" w:firstRow="0" w:lastRow="0" w:firstColumn="0" w:lastColumn="0" w:noHBand="0" w:noVBand="0"/>
            </w:tblPr>
            <w:tblGrid>
              <w:gridCol w:w="2189"/>
            </w:tblGrid>
            <w:tr w:rsidR="009C63D2" w:rsidRPr="00365D9A" w14:paraId="695AB2EC" w14:textId="77777777" w:rsidTr="00357490">
              <w:trPr>
                <w:trHeight w:val="377"/>
              </w:trPr>
              <w:tc>
                <w:tcPr>
                  <w:tcW w:w="0" w:type="auto"/>
                </w:tcPr>
                <w:p w14:paraId="5F15FB68" w14:textId="77777777" w:rsidR="009C63D2" w:rsidRPr="00365D9A" w:rsidRDefault="009C63D2" w:rsidP="00357490">
                  <w:pPr>
                    <w:autoSpaceDE w:val="0"/>
                    <w:autoSpaceDN w:val="0"/>
                    <w:adjustRightInd w:val="0"/>
                    <w:jc w:val="both"/>
                    <w:rPr>
                      <w:rFonts w:eastAsia="SimSun"/>
                      <w:color w:val="000000"/>
                    </w:rPr>
                  </w:pPr>
                  <w:r w:rsidRPr="00365D9A">
                    <w:rPr>
                      <w:rFonts w:eastAsia="SimSun"/>
                      <w:color w:val="000000"/>
                    </w:rPr>
                    <w:t xml:space="preserve">Latest date for requests for extension to the due date for Initial Responses. </w:t>
                  </w:r>
                </w:p>
              </w:tc>
            </w:tr>
          </w:tbl>
          <w:p w14:paraId="578F0863" w14:textId="77777777" w:rsidR="009C63D2" w:rsidRPr="00365D9A" w:rsidRDefault="009C63D2" w:rsidP="00357490">
            <w:pPr>
              <w:spacing w:line="276" w:lineRule="auto"/>
              <w:jc w:val="both"/>
              <w:rPr>
                <w:b/>
              </w:rPr>
            </w:pPr>
          </w:p>
        </w:tc>
        <w:tc>
          <w:tcPr>
            <w:tcW w:w="1773" w:type="dxa"/>
            <w:vAlign w:val="center"/>
          </w:tcPr>
          <w:p w14:paraId="25419316" w14:textId="67AFA51A" w:rsidR="009C63D2" w:rsidRPr="00D80209" w:rsidRDefault="00466268" w:rsidP="00EE7BE6">
            <w:pPr>
              <w:spacing w:line="276" w:lineRule="auto"/>
              <w:rPr>
                <w:b/>
                <w:highlight w:val="cyan"/>
              </w:rPr>
            </w:pPr>
            <w:r w:rsidRPr="006876DB">
              <w:rPr>
                <w:rFonts w:eastAsia="SimSun"/>
                <w:color w:val="000000"/>
              </w:rPr>
              <w:t xml:space="preserve">17 October </w:t>
            </w:r>
            <w:r w:rsidR="008E2150" w:rsidRPr="008E2150">
              <w:rPr>
                <w:rFonts w:eastAsia="SimSun"/>
                <w:color w:val="000000"/>
              </w:rPr>
              <w:t>2025</w:t>
            </w:r>
          </w:p>
        </w:tc>
        <w:tc>
          <w:tcPr>
            <w:tcW w:w="4810" w:type="dxa"/>
            <w:vAlign w:val="center"/>
          </w:tcPr>
          <w:tbl>
            <w:tblPr>
              <w:tblW w:w="0" w:type="auto"/>
              <w:tblBorders>
                <w:top w:val="nil"/>
                <w:left w:val="nil"/>
                <w:bottom w:val="nil"/>
                <w:right w:val="nil"/>
              </w:tblBorders>
              <w:tblLook w:val="0000" w:firstRow="0" w:lastRow="0" w:firstColumn="0" w:lastColumn="0" w:noHBand="0" w:noVBand="0"/>
            </w:tblPr>
            <w:tblGrid>
              <w:gridCol w:w="4043"/>
            </w:tblGrid>
            <w:tr w:rsidR="009C63D2" w:rsidRPr="00365D9A" w14:paraId="3FD6C284" w14:textId="77777777" w:rsidTr="00357490">
              <w:trPr>
                <w:trHeight w:val="3690"/>
              </w:trPr>
              <w:tc>
                <w:tcPr>
                  <w:tcW w:w="0" w:type="auto"/>
                </w:tcPr>
                <w:p w14:paraId="5FB473A7" w14:textId="4077B74D" w:rsidR="009C63D2" w:rsidRPr="00365D9A" w:rsidRDefault="009C63D2" w:rsidP="00357490">
                  <w:pPr>
                    <w:autoSpaceDE w:val="0"/>
                    <w:autoSpaceDN w:val="0"/>
                    <w:adjustRightInd w:val="0"/>
                    <w:jc w:val="both"/>
                    <w:rPr>
                      <w:rFonts w:eastAsia="SimSun"/>
                      <w:color w:val="000000"/>
                    </w:rPr>
                  </w:pPr>
                  <w:r w:rsidRPr="00365D9A">
                    <w:rPr>
                      <w:rFonts w:eastAsia="SimSun"/>
                      <w:color w:val="000000"/>
                    </w:rPr>
                    <w:t xml:space="preserve">Stakeholders wishing to secure an extension to the Closing Date for Initial Responses may apply in writing to the </w:t>
                  </w:r>
                  <w:r>
                    <w:rPr>
                      <w:rFonts w:eastAsia="SimSun"/>
                      <w:color w:val="000000"/>
                    </w:rPr>
                    <w:t>TDRA</w:t>
                  </w:r>
                  <w:r w:rsidRPr="00365D9A">
                    <w:rPr>
                      <w:rFonts w:eastAsia="SimSun"/>
                      <w:color w:val="000000"/>
                    </w:rPr>
                    <w:t xml:space="preserve"> for such an extension. The request should set out the rationale for the request. </w:t>
                  </w:r>
                </w:p>
                <w:p w14:paraId="28C5C482" w14:textId="77777777" w:rsidR="009C63D2" w:rsidRPr="00365D9A" w:rsidRDefault="009C63D2" w:rsidP="00357490">
                  <w:pPr>
                    <w:autoSpaceDE w:val="0"/>
                    <w:autoSpaceDN w:val="0"/>
                    <w:adjustRightInd w:val="0"/>
                    <w:jc w:val="both"/>
                    <w:rPr>
                      <w:rFonts w:eastAsia="SimSun"/>
                      <w:color w:val="000000"/>
                    </w:rPr>
                  </w:pPr>
                </w:p>
                <w:p w14:paraId="461065D9" w14:textId="77777777" w:rsidR="009C63D2" w:rsidRPr="00365D9A" w:rsidRDefault="009C63D2" w:rsidP="00357490">
                  <w:pPr>
                    <w:autoSpaceDE w:val="0"/>
                    <w:autoSpaceDN w:val="0"/>
                    <w:adjustRightInd w:val="0"/>
                    <w:jc w:val="both"/>
                    <w:rPr>
                      <w:rFonts w:eastAsia="SimSun"/>
                      <w:color w:val="000000"/>
                    </w:rPr>
                  </w:pPr>
                  <w:r w:rsidRPr="00365D9A">
                    <w:rPr>
                      <w:rFonts w:eastAsia="SimSun"/>
                      <w:color w:val="000000"/>
                    </w:rPr>
                    <w:t xml:space="preserve">Requests for extension should be submitted by e-mail to the e-mail address shown above. </w:t>
                  </w:r>
                </w:p>
                <w:p w14:paraId="7E201FA1" w14:textId="77777777" w:rsidR="009C63D2" w:rsidRPr="00365D9A" w:rsidRDefault="009C63D2" w:rsidP="00357490">
                  <w:pPr>
                    <w:autoSpaceDE w:val="0"/>
                    <w:autoSpaceDN w:val="0"/>
                    <w:adjustRightInd w:val="0"/>
                    <w:jc w:val="both"/>
                    <w:rPr>
                      <w:rFonts w:eastAsia="SimSun"/>
                      <w:color w:val="000000"/>
                    </w:rPr>
                  </w:pPr>
                </w:p>
                <w:p w14:paraId="316A4F9C" w14:textId="6951B55B" w:rsidR="009C63D2" w:rsidRPr="00365D9A" w:rsidRDefault="009C63D2" w:rsidP="009E3037">
                  <w:pPr>
                    <w:autoSpaceDE w:val="0"/>
                    <w:autoSpaceDN w:val="0"/>
                    <w:adjustRightInd w:val="0"/>
                    <w:jc w:val="both"/>
                    <w:rPr>
                      <w:rFonts w:eastAsia="SimSun"/>
                      <w:color w:val="000000"/>
                    </w:rPr>
                  </w:pPr>
                  <w:r w:rsidRPr="00365D9A">
                    <w:rPr>
                      <w:rFonts w:eastAsia="SimSun"/>
                      <w:color w:val="000000"/>
                    </w:rPr>
                    <w:t xml:space="preserve">The </w:t>
                  </w:r>
                  <w:r>
                    <w:rPr>
                      <w:rFonts w:eastAsia="SimSun"/>
                      <w:color w:val="000000"/>
                    </w:rPr>
                    <w:t>TDRA</w:t>
                  </w:r>
                  <w:r w:rsidRPr="00365D9A">
                    <w:rPr>
                      <w:rFonts w:eastAsia="SimSun"/>
                      <w:color w:val="000000"/>
                    </w:rPr>
                    <w:t xml:space="preserve"> will not consider any requests for extension which the </w:t>
                  </w:r>
                  <w:r>
                    <w:rPr>
                      <w:rFonts w:eastAsia="SimSun"/>
                      <w:color w:val="000000"/>
                    </w:rPr>
                    <w:t>TDRA</w:t>
                  </w:r>
                  <w:r w:rsidRPr="00365D9A">
                    <w:rPr>
                      <w:rFonts w:eastAsia="SimSun"/>
                      <w:color w:val="000000"/>
                    </w:rPr>
                    <w:t xml:space="preserve"> receives after </w:t>
                  </w:r>
                  <w:r w:rsidR="009E3037">
                    <w:rPr>
                      <w:rFonts w:eastAsia="SimSun"/>
                      <w:color w:val="000000"/>
                      <w:u w:val="single"/>
                    </w:rPr>
                    <w:t>12</w:t>
                  </w:r>
                  <w:r w:rsidRPr="00365D9A">
                    <w:rPr>
                      <w:rFonts w:eastAsia="SimSun"/>
                      <w:color w:val="000000"/>
                      <w:u w:val="single"/>
                    </w:rPr>
                    <w:t>.00 noon</w:t>
                  </w:r>
                  <w:r w:rsidRPr="00365D9A">
                    <w:rPr>
                      <w:rFonts w:eastAsia="SimSun"/>
                      <w:color w:val="000000"/>
                    </w:rPr>
                    <w:t xml:space="preserve"> on the date stated here. </w:t>
                  </w:r>
                </w:p>
                <w:p w14:paraId="567CF1B5" w14:textId="77777777" w:rsidR="009C63D2" w:rsidRPr="00365D9A" w:rsidRDefault="009C63D2" w:rsidP="00357490">
                  <w:pPr>
                    <w:autoSpaceDE w:val="0"/>
                    <w:autoSpaceDN w:val="0"/>
                    <w:adjustRightInd w:val="0"/>
                    <w:jc w:val="both"/>
                    <w:rPr>
                      <w:rFonts w:eastAsia="SimSun"/>
                      <w:color w:val="000000"/>
                    </w:rPr>
                  </w:pPr>
                </w:p>
                <w:p w14:paraId="12518506" w14:textId="1BD9C1AD" w:rsidR="009C63D2" w:rsidRPr="00365D9A" w:rsidRDefault="009C63D2" w:rsidP="00357490">
                  <w:pPr>
                    <w:autoSpaceDE w:val="0"/>
                    <w:autoSpaceDN w:val="0"/>
                    <w:adjustRightInd w:val="0"/>
                    <w:jc w:val="both"/>
                    <w:rPr>
                      <w:rFonts w:eastAsia="SimSun"/>
                      <w:color w:val="000000"/>
                    </w:rPr>
                  </w:pPr>
                  <w:r w:rsidRPr="00365D9A">
                    <w:rPr>
                      <w:rFonts w:eastAsia="SimSun"/>
                      <w:color w:val="000000"/>
                    </w:rPr>
                    <w:t xml:space="preserve">The </w:t>
                  </w:r>
                  <w:r>
                    <w:rPr>
                      <w:rFonts w:eastAsia="SimSun"/>
                      <w:color w:val="000000"/>
                    </w:rPr>
                    <w:t>TDRA</w:t>
                  </w:r>
                  <w:r w:rsidRPr="00365D9A">
                    <w:rPr>
                      <w:rFonts w:eastAsia="SimSun"/>
                      <w:color w:val="000000"/>
                    </w:rPr>
                    <w:t xml:space="preserve"> will consider requests to extend the Closing Date for Initial Responses and will take into account such factors as: </w:t>
                  </w:r>
                </w:p>
                <w:p w14:paraId="5C68E99B" w14:textId="754F5CE4" w:rsidR="009C63D2" w:rsidRPr="00365D9A" w:rsidRDefault="009C63D2" w:rsidP="00357490">
                  <w:pPr>
                    <w:autoSpaceDE w:val="0"/>
                    <w:autoSpaceDN w:val="0"/>
                    <w:adjustRightInd w:val="0"/>
                    <w:jc w:val="both"/>
                    <w:rPr>
                      <w:rFonts w:eastAsia="SimSun"/>
                      <w:color w:val="000000"/>
                    </w:rPr>
                  </w:pPr>
                  <w:r w:rsidRPr="00365D9A">
                    <w:rPr>
                      <w:rFonts w:eastAsia="SimSun"/>
                      <w:color w:val="000000"/>
                    </w:rPr>
                    <w:t xml:space="preserve">the number of such requests received; the rationale for such requests; and the effect on the overall time-scale of the particular project in question. In the event that the </w:t>
                  </w:r>
                  <w:r>
                    <w:rPr>
                      <w:rFonts w:eastAsia="SimSun"/>
                      <w:color w:val="000000"/>
                    </w:rPr>
                    <w:t>TDRA</w:t>
                  </w:r>
                  <w:r w:rsidRPr="00365D9A">
                    <w:rPr>
                      <w:rFonts w:eastAsia="SimSun"/>
                      <w:color w:val="000000"/>
                    </w:rPr>
                    <w:t xml:space="preserve"> extends the Closing Date for Initial Responses, the </w:t>
                  </w:r>
                  <w:r>
                    <w:rPr>
                      <w:rFonts w:eastAsia="SimSun"/>
                      <w:color w:val="000000"/>
                    </w:rPr>
                    <w:t>TDRA</w:t>
                  </w:r>
                  <w:r w:rsidRPr="00365D9A">
                    <w:rPr>
                      <w:rFonts w:eastAsia="SimSun"/>
                      <w:color w:val="000000"/>
                    </w:rPr>
                    <w:t xml:space="preserve"> will publish the revised closing date on its website. </w:t>
                  </w:r>
                </w:p>
              </w:tc>
            </w:tr>
          </w:tbl>
          <w:p w14:paraId="2CF10850" w14:textId="77777777" w:rsidR="009C63D2" w:rsidRPr="00365D9A" w:rsidRDefault="009C63D2" w:rsidP="00357490">
            <w:pPr>
              <w:spacing w:line="276" w:lineRule="auto"/>
              <w:jc w:val="both"/>
              <w:rPr>
                <w:b/>
              </w:rPr>
            </w:pPr>
          </w:p>
        </w:tc>
      </w:tr>
    </w:tbl>
    <w:p w14:paraId="5499B2B0" w14:textId="77777777" w:rsidR="009C63D2" w:rsidRDefault="009C63D2" w:rsidP="009C63D2">
      <w:pPr>
        <w:pStyle w:val="Default"/>
        <w:jc w:val="center"/>
        <w:rPr>
          <w:rFonts w:asciiTheme="minorBidi" w:eastAsia="SimSun" w:hAnsiTheme="minorBidi" w:cstheme="minorBidi"/>
          <w:b/>
          <w:bCs/>
          <w:color w:val="1F497D"/>
          <w:sz w:val="28"/>
          <w:szCs w:val="28"/>
          <w:lang w:val="en-GB"/>
        </w:rPr>
      </w:pPr>
    </w:p>
    <w:p w14:paraId="2768E9D9" w14:textId="77777777" w:rsidR="009C63D2" w:rsidRDefault="009C63D2" w:rsidP="009C63D2">
      <w:pPr>
        <w:spacing w:after="160" w:line="259" w:lineRule="auto"/>
        <w:rPr>
          <w:rFonts w:eastAsia="SimSun"/>
          <w:b/>
          <w:bCs/>
          <w:color w:val="1F497D"/>
          <w:sz w:val="28"/>
          <w:szCs w:val="28"/>
        </w:rPr>
      </w:pPr>
      <w:r>
        <w:rPr>
          <w:rFonts w:eastAsia="SimSun"/>
          <w:b/>
          <w:bCs/>
          <w:color w:val="1F497D"/>
          <w:sz w:val="28"/>
          <w:szCs w:val="28"/>
        </w:rPr>
        <w:br w:type="page"/>
      </w:r>
    </w:p>
    <w:p w14:paraId="7EDFF07C" w14:textId="77777777" w:rsidR="009C63D2" w:rsidRPr="005C5A4A" w:rsidRDefault="009C63D2" w:rsidP="009C63D2">
      <w:pPr>
        <w:pStyle w:val="Default"/>
        <w:jc w:val="center"/>
        <w:rPr>
          <w:rFonts w:asciiTheme="minorBidi" w:eastAsia="SimSun" w:hAnsiTheme="minorBidi" w:cstheme="minorBidi"/>
          <w:color w:val="1F497D"/>
          <w:sz w:val="28"/>
          <w:szCs w:val="28"/>
        </w:rPr>
      </w:pPr>
      <w:r w:rsidRPr="005C5A4A">
        <w:rPr>
          <w:rFonts w:asciiTheme="minorBidi" w:eastAsia="SimSun" w:hAnsiTheme="minorBidi" w:cstheme="minorBidi"/>
          <w:b/>
          <w:bCs/>
          <w:color w:val="1F497D"/>
          <w:sz w:val="28"/>
          <w:szCs w:val="28"/>
        </w:rPr>
        <w:lastRenderedPageBreak/>
        <w:t>Table of Contents</w:t>
      </w:r>
    </w:p>
    <w:p w14:paraId="7019D043" w14:textId="77777777" w:rsidR="009C63D2" w:rsidRPr="005C5A4A" w:rsidRDefault="009C63D2" w:rsidP="009C63D2">
      <w:pPr>
        <w:autoSpaceDE w:val="0"/>
        <w:autoSpaceDN w:val="0"/>
        <w:adjustRightInd w:val="0"/>
        <w:rPr>
          <w:rFonts w:eastAsia="SimSun"/>
          <w:color w:val="000000"/>
          <w:sz w:val="28"/>
          <w:szCs w:val="28"/>
        </w:rPr>
      </w:pPr>
    </w:p>
    <w:p w14:paraId="29578710" w14:textId="77777777" w:rsidR="009C63D2" w:rsidRPr="005C5A4A" w:rsidRDefault="009C63D2" w:rsidP="009C63D2">
      <w:pPr>
        <w:autoSpaceDE w:val="0"/>
        <w:autoSpaceDN w:val="0"/>
        <w:adjustRightInd w:val="0"/>
        <w:rPr>
          <w:rFonts w:eastAsia="SimSun"/>
          <w:color w:val="000000"/>
          <w:sz w:val="28"/>
          <w:szCs w:val="28"/>
        </w:rPr>
      </w:pPr>
    </w:p>
    <w:p w14:paraId="1DE539DF" w14:textId="553915FA" w:rsidR="009C63D2" w:rsidRPr="005C5A4A" w:rsidRDefault="009C63D2" w:rsidP="00BD2650">
      <w:pPr>
        <w:autoSpaceDE w:val="0"/>
        <w:autoSpaceDN w:val="0"/>
        <w:adjustRightInd w:val="0"/>
        <w:rPr>
          <w:rFonts w:eastAsia="SimSun"/>
          <w:b/>
          <w:bCs/>
          <w:color w:val="000000"/>
          <w:sz w:val="23"/>
          <w:szCs w:val="23"/>
        </w:rPr>
      </w:pPr>
      <w:r w:rsidRPr="005C5A4A">
        <w:rPr>
          <w:rFonts w:eastAsia="SimSun"/>
          <w:b/>
          <w:bCs/>
          <w:color w:val="000000"/>
          <w:sz w:val="23"/>
          <w:szCs w:val="23"/>
        </w:rPr>
        <w:t xml:space="preserve">1 Introduction ...................................................................................................... </w:t>
      </w:r>
      <w:r w:rsidR="00BD2650">
        <w:rPr>
          <w:rFonts w:eastAsia="SimSun"/>
          <w:b/>
          <w:bCs/>
          <w:color w:val="000000"/>
          <w:sz w:val="23"/>
          <w:szCs w:val="23"/>
        </w:rPr>
        <w:t>6</w:t>
      </w:r>
      <w:r w:rsidRPr="005C5A4A">
        <w:rPr>
          <w:rFonts w:eastAsia="SimSun"/>
          <w:b/>
          <w:bCs/>
          <w:color w:val="000000"/>
          <w:sz w:val="23"/>
          <w:szCs w:val="23"/>
        </w:rPr>
        <w:t xml:space="preserve"> </w:t>
      </w:r>
    </w:p>
    <w:p w14:paraId="7DE9D74E" w14:textId="77777777" w:rsidR="009C63D2" w:rsidRPr="005C5A4A" w:rsidRDefault="009C63D2" w:rsidP="009C63D2">
      <w:pPr>
        <w:autoSpaceDE w:val="0"/>
        <w:autoSpaceDN w:val="0"/>
        <w:adjustRightInd w:val="0"/>
        <w:rPr>
          <w:rFonts w:eastAsia="SimSun"/>
          <w:color w:val="000000"/>
          <w:sz w:val="23"/>
          <w:szCs w:val="23"/>
        </w:rPr>
      </w:pPr>
    </w:p>
    <w:p w14:paraId="0EF5CD7D" w14:textId="04D7C573" w:rsidR="009C63D2" w:rsidRPr="005C5A4A" w:rsidRDefault="009C63D2" w:rsidP="00BD2650">
      <w:pPr>
        <w:autoSpaceDE w:val="0"/>
        <w:autoSpaceDN w:val="0"/>
        <w:adjustRightInd w:val="0"/>
        <w:rPr>
          <w:rFonts w:eastAsia="SimSun"/>
          <w:color w:val="000000"/>
          <w:sz w:val="23"/>
          <w:szCs w:val="23"/>
        </w:rPr>
      </w:pPr>
      <w:r w:rsidRPr="005C5A4A">
        <w:rPr>
          <w:rFonts w:eastAsia="SimSun"/>
          <w:b/>
          <w:bCs/>
          <w:color w:val="000000"/>
          <w:sz w:val="23"/>
          <w:szCs w:val="23"/>
        </w:rPr>
        <w:t>2 Matters for Discussion and Consultation</w:t>
      </w:r>
      <w:r w:rsidR="00C6117C">
        <w:rPr>
          <w:rFonts w:eastAsia="SimSun"/>
          <w:b/>
          <w:bCs/>
          <w:color w:val="000000"/>
          <w:sz w:val="23"/>
          <w:szCs w:val="23"/>
        </w:rPr>
        <w:t xml:space="preserve"> </w:t>
      </w:r>
      <w:r w:rsidR="00C6117C" w:rsidRPr="005C5A4A">
        <w:rPr>
          <w:rFonts w:eastAsia="SimSun"/>
          <w:b/>
          <w:bCs/>
          <w:color w:val="000000"/>
          <w:sz w:val="23"/>
          <w:szCs w:val="23"/>
        </w:rPr>
        <w:t xml:space="preserve">..................................................... </w:t>
      </w:r>
      <w:r w:rsidR="002D3C38">
        <w:rPr>
          <w:rFonts w:eastAsia="SimSun"/>
          <w:b/>
          <w:bCs/>
          <w:color w:val="000000"/>
          <w:sz w:val="23"/>
          <w:szCs w:val="23"/>
        </w:rPr>
        <w:t>6</w:t>
      </w:r>
    </w:p>
    <w:p w14:paraId="06D8FB85" w14:textId="78D2B73B" w:rsidR="009C63D2" w:rsidRPr="005C5A4A" w:rsidRDefault="009C63D2" w:rsidP="00BD2650">
      <w:pPr>
        <w:autoSpaceDE w:val="0"/>
        <w:autoSpaceDN w:val="0"/>
        <w:adjustRightInd w:val="0"/>
        <w:ind w:left="720" w:hanging="360"/>
        <w:rPr>
          <w:rFonts w:eastAsia="SimSun"/>
          <w:b/>
          <w:bCs/>
          <w:color w:val="000000"/>
          <w:sz w:val="23"/>
          <w:szCs w:val="23"/>
        </w:rPr>
      </w:pPr>
      <w:r w:rsidRPr="005C5A4A">
        <w:rPr>
          <w:rFonts w:eastAsia="SimSun"/>
          <w:b/>
          <w:bCs/>
          <w:color w:val="000000"/>
          <w:sz w:val="23"/>
          <w:szCs w:val="23"/>
        </w:rPr>
        <w:t xml:space="preserve">Article 1        ................................................................................................... </w:t>
      </w:r>
      <w:r w:rsidR="002D3C38">
        <w:rPr>
          <w:rFonts w:eastAsia="SimSun"/>
          <w:b/>
          <w:bCs/>
          <w:color w:val="000000"/>
          <w:sz w:val="23"/>
          <w:szCs w:val="23"/>
        </w:rPr>
        <w:t>6</w:t>
      </w:r>
      <w:r w:rsidRPr="005C5A4A">
        <w:rPr>
          <w:rFonts w:eastAsia="SimSun"/>
          <w:b/>
          <w:bCs/>
          <w:color w:val="000000"/>
          <w:sz w:val="23"/>
          <w:szCs w:val="23"/>
        </w:rPr>
        <w:t xml:space="preserve"> </w:t>
      </w:r>
    </w:p>
    <w:p w14:paraId="4D35DF41" w14:textId="266B95E5" w:rsidR="009C63D2" w:rsidRPr="006C37F1" w:rsidRDefault="009C63D2" w:rsidP="00BD2650">
      <w:pPr>
        <w:autoSpaceDE w:val="0"/>
        <w:autoSpaceDN w:val="0"/>
        <w:adjustRightInd w:val="0"/>
        <w:ind w:left="720" w:hanging="360"/>
        <w:rPr>
          <w:rFonts w:eastAsia="SimSun"/>
          <w:b/>
          <w:bCs/>
          <w:color w:val="000000"/>
          <w:sz w:val="23"/>
          <w:szCs w:val="23"/>
        </w:rPr>
      </w:pPr>
      <w:r w:rsidRPr="006C37F1">
        <w:rPr>
          <w:rFonts w:eastAsia="SimSun"/>
          <w:b/>
          <w:bCs/>
          <w:color w:val="000000"/>
          <w:sz w:val="23"/>
          <w:szCs w:val="23"/>
        </w:rPr>
        <w:t>Article 2        ..............................................</w:t>
      </w:r>
      <w:r w:rsidR="00050327" w:rsidRPr="006C37F1">
        <w:rPr>
          <w:rFonts w:eastAsia="SimSun"/>
          <w:b/>
          <w:bCs/>
          <w:color w:val="000000"/>
          <w:sz w:val="23"/>
          <w:szCs w:val="23"/>
        </w:rPr>
        <w:t>..........................</w:t>
      </w:r>
      <w:r w:rsidRPr="006C37F1">
        <w:rPr>
          <w:rFonts w:eastAsia="SimSun"/>
          <w:b/>
          <w:bCs/>
          <w:color w:val="000000"/>
          <w:sz w:val="23"/>
          <w:szCs w:val="23"/>
        </w:rPr>
        <w:t>.................</w:t>
      </w:r>
      <w:r w:rsidR="00BD2650" w:rsidRPr="006C37F1">
        <w:rPr>
          <w:rFonts w:eastAsia="SimSun"/>
          <w:b/>
          <w:bCs/>
          <w:color w:val="000000"/>
          <w:sz w:val="23"/>
          <w:szCs w:val="23"/>
        </w:rPr>
        <w:t>..</w:t>
      </w:r>
      <w:r w:rsidRPr="006C37F1">
        <w:rPr>
          <w:rFonts w:eastAsia="SimSun"/>
          <w:b/>
          <w:bCs/>
          <w:color w:val="000000"/>
          <w:sz w:val="23"/>
          <w:szCs w:val="23"/>
        </w:rPr>
        <w:t>..</w:t>
      </w:r>
      <w:r w:rsidR="00C6117C" w:rsidRPr="006C37F1">
        <w:rPr>
          <w:rFonts w:eastAsia="SimSun"/>
          <w:b/>
          <w:bCs/>
          <w:color w:val="000000"/>
          <w:sz w:val="23"/>
          <w:szCs w:val="23"/>
        </w:rPr>
        <w:t>......</w:t>
      </w:r>
      <w:r w:rsidR="00C6117C">
        <w:rPr>
          <w:rFonts w:eastAsia="SimSun"/>
          <w:b/>
          <w:bCs/>
          <w:color w:val="000000"/>
          <w:sz w:val="23"/>
          <w:szCs w:val="23"/>
        </w:rPr>
        <w:t xml:space="preserve"> </w:t>
      </w:r>
      <w:r w:rsidR="002D3C38">
        <w:rPr>
          <w:rFonts w:eastAsia="SimSun"/>
          <w:b/>
          <w:bCs/>
          <w:color w:val="000000"/>
          <w:sz w:val="23"/>
          <w:szCs w:val="23"/>
        </w:rPr>
        <w:t>6</w:t>
      </w:r>
    </w:p>
    <w:p w14:paraId="26C29476" w14:textId="3D8A4666" w:rsidR="009C63D2" w:rsidRPr="006C37F1" w:rsidRDefault="009C63D2" w:rsidP="00BD2650">
      <w:pPr>
        <w:autoSpaceDE w:val="0"/>
        <w:autoSpaceDN w:val="0"/>
        <w:adjustRightInd w:val="0"/>
        <w:ind w:left="720" w:hanging="360"/>
        <w:rPr>
          <w:rFonts w:eastAsia="SimSun"/>
          <w:b/>
          <w:bCs/>
          <w:color w:val="000000"/>
          <w:sz w:val="23"/>
          <w:szCs w:val="23"/>
        </w:rPr>
      </w:pPr>
      <w:r w:rsidRPr="006C37F1">
        <w:rPr>
          <w:rFonts w:eastAsia="SimSun"/>
          <w:b/>
          <w:bCs/>
          <w:color w:val="000000"/>
          <w:sz w:val="23"/>
          <w:szCs w:val="23"/>
        </w:rPr>
        <w:t>Article 3        ................................................................................................</w:t>
      </w:r>
      <w:r w:rsidR="00803416" w:rsidRPr="006C37F1">
        <w:rPr>
          <w:rFonts w:eastAsia="SimSun"/>
          <w:b/>
          <w:bCs/>
          <w:color w:val="000000"/>
          <w:sz w:val="23"/>
          <w:szCs w:val="23"/>
        </w:rPr>
        <w:t>.</w:t>
      </w:r>
      <w:r w:rsidRPr="006C37F1">
        <w:rPr>
          <w:rFonts w:eastAsia="SimSun"/>
          <w:b/>
          <w:bCs/>
          <w:color w:val="000000"/>
          <w:sz w:val="23"/>
          <w:szCs w:val="23"/>
        </w:rPr>
        <w:t xml:space="preserve"> </w:t>
      </w:r>
      <w:r w:rsidR="00803416">
        <w:rPr>
          <w:rFonts w:eastAsia="SimSun"/>
          <w:b/>
          <w:bCs/>
          <w:color w:val="000000"/>
          <w:sz w:val="23"/>
          <w:szCs w:val="23"/>
        </w:rPr>
        <w:t>1</w:t>
      </w:r>
      <w:r w:rsidR="002D3C38">
        <w:rPr>
          <w:rFonts w:eastAsia="SimSun"/>
          <w:b/>
          <w:bCs/>
          <w:color w:val="000000"/>
          <w:sz w:val="23"/>
          <w:szCs w:val="23"/>
        </w:rPr>
        <w:t>0</w:t>
      </w:r>
      <w:r w:rsidRPr="006C37F1">
        <w:rPr>
          <w:rFonts w:eastAsia="SimSun"/>
          <w:b/>
          <w:bCs/>
          <w:color w:val="000000"/>
          <w:sz w:val="23"/>
          <w:szCs w:val="23"/>
        </w:rPr>
        <w:t xml:space="preserve"> </w:t>
      </w:r>
    </w:p>
    <w:p w14:paraId="11C63029" w14:textId="41ACDEA2" w:rsidR="009C63D2" w:rsidRPr="006C37F1" w:rsidRDefault="009C63D2" w:rsidP="00BD2650">
      <w:pPr>
        <w:tabs>
          <w:tab w:val="left" w:pos="1800"/>
        </w:tabs>
        <w:autoSpaceDE w:val="0"/>
        <w:autoSpaceDN w:val="0"/>
        <w:adjustRightInd w:val="0"/>
        <w:ind w:left="720" w:hanging="360"/>
        <w:rPr>
          <w:rFonts w:eastAsia="SimSun"/>
          <w:b/>
          <w:bCs/>
          <w:color w:val="000000"/>
          <w:sz w:val="23"/>
          <w:szCs w:val="23"/>
        </w:rPr>
      </w:pPr>
      <w:r w:rsidRPr="006C37F1">
        <w:rPr>
          <w:rFonts w:eastAsia="SimSun"/>
          <w:b/>
          <w:bCs/>
          <w:color w:val="000000"/>
          <w:sz w:val="23"/>
          <w:szCs w:val="23"/>
        </w:rPr>
        <w:t>Article 4</w:t>
      </w:r>
      <w:r w:rsidR="00050327" w:rsidRPr="006C37F1">
        <w:rPr>
          <w:rFonts w:eastAsia="SimSun"/>
          <w:b/>
          <w:bCs/>
          <w:color w:val="000000"/>
          <w:sz w:val="23"/>
          <w:szCs w:val="23"/>
        </w:rPr>
        <w:tab/>
        <w:t>............................</w:t>
      </w:r>
      <w:r w:rsidRPr="006C37F1">
        <w:rPr>
          <w:rFonts w:eastAsia="SimSun"/>
          <w:b/>
          <w:bCs/>
          <w:color w:val="000000"/>
          <w:sz w:val="23"/>
          <w:szCs w:val="23"/>
        </w:rPr>
        <w:t>........</w:t>
      </w:r>
      <w:r w:rsidR="00BD2650" w:rsidRPr="006C37F1">
        <w:rPr>
          <w:rFonts w:eastAsia="SimSun"/>
          <w:b/>
          <w:bCs/>
          <w:color w:val="000000"/>
          <w:sz w:val="23"/>
          <w:szCs w:val="23"/>
        </w:rPr>
        <w:t>....</w:t>
      </w:r>
      <w:r w:rsidR="00050327" w:rsidRPr="006C37F1">
        <w:rPr>
          <w:rFonts w:eastAsia="SimSun"/>
          <w:b/>
          <w:bCs/>
          <w:color w:val="000000"/>
          <w:sz w:val="23"/>
          <w:szCs w:val="23"/>
        </w:rPr>
        <w:t>........................</w:t>
      </w:r>
      <w:r w:rsidRPr="006C37F1">
        <w:rPr>
          <w:rFonts w:eastAsia="SimSun"/>
          <w:b/>
          <w:bCs/>
          <w:color w:val="000000"/>
          <w:sz w:val="23"/>
          <w:szCs w:val="23"/>
        </w:rPr>
        <w:t>...........................</w:t>
      </w:r>
      <w:r w:rsidR="00803416" w:rsidRPr="006C37F1">
        <w:rPr>
          <w:rFonts w:eastAsia="SimSun"/>
          <w:b/>
          <w:bCs/>
          <w:color w:val="000000"/>
          <w:sz w:val="23"/>
          <w:szCs w:val="23"/>
        </w:rPr>
        <w:t>.....</w:t>
      </w:r>
      <w:r w:rsidR="00803416">
        <w:rPr>
          <w:rFonts w:eastAsia="SimSun"/>
          <w:b/>
          <w:bCs/>
          <w:color w:val="000000"/>
          <w:sz w:val="23"/>
          <w:szCs w:val="23"/>
        </w:rPr>
        <w:t xml:space="preserve"> </w:t>
      </w:r>
      <w:r w:rsidR="00BD2650" w:rsidRPr="006C37F1">
        <w:rPr>
          <w:rFonts w:eastAsia="SimSun"/>
          <w:b/>
          <w:bCs/>
          <w:color w:val="000000"/>
          <w:sz w:val="23"/>
          <w:szCs w:val="23"/>
        </w:rPr>
        <w:t>1</w:t>
      </w:r>
      <w:r w:rsidR="002D3C38">
        <w:rPr>
          <w:rFonts w:eastAsia="SimSun"/>
          <w:b/>
          <w:bCs/>
          <w:color w:val="000000"/>
          <w:sz w:val="23"/>
          <w:szCs w:val="23"/>
        </w:rPr>
        <w:t>2</w:t>
      </w:r>
    </w:p>
    <w:p w14:paraId="6CF91CEB" w14:textId="4BAB557E" w:rsidR="008F7576" w:rsidRPr="006C37F1" w:rsidRDefault="008F7576" w:rsidP="00BD2650">
      <w:pPr>
        <w:tabs>
          <w:tab w:val="left" w:pos="1800"/>
        </w:tabs>
        <w:autoSpaceDE w:val="0"/>
        <w:autoSpaceDN w:val="0"/>
        <w:adjustRightInd w:val="0"/>
        <w:ind w:left="720" w:hanging="360"/>
        <w:rPr>
          <w:rFonts w:eastAsia="SimSun"/>
          <w:b/>
          <w:bCs/>
          <w:color w:val="000000"/>
          <w:sz w:val="23"/>
          <w:szCs w:val="23"/>
        </w:rPr>
      </w:pPr>
      <w:r w:rsidRPr="006C37F1">
        <w:rPr>
          <w:rFonts w:eastAsia="SimSun"/>
          <w:b/>
          <w:bCs/>
          <w:color w:val="000000"/>
          <w:sz w:val="23"/>
          <w:szCs w:val="23"/>
        </w:rPr>
        <w:t>Article 5</w:t>
      </w:r>
      <w:r w:rsidR="00BD2650" w:rsidRPr="006C37F1">
        <w:rPr>
          <w:rFonts w:eastAsia="SimSun"/>
          <w:b/>
          <w:bCs/>
          <w:color w:val="000000"/>
          <w:sz w:val="23"/>
          <w:szCs w:val="23"/>
        </w:rPr>
        <w:t xml:space="preserve">       ............................................................................................</w:t>
      </w:r>
      <w:r w:rsidR="00803416" w:rsidRPr="006C37F1">
        <w:rPr>
          <w:rFonts w:eastAsia="SimSun"/>
          <w:b/>
          <w:bCs/>
          <w:color w:val="000000"/>
          <w:sz w:val="23"/>
          <w:szCs w:val="23"/>
        </w:rPr>
        <w:t>......</w:t>
      </w:r>
      <w:r w:rsidR="00BD2650" w:rsidRPr="006C37F1">
        <w:rPr>
          <w:rFonts w:eastAsia="SimSun"/>
          <w:b/>
          <w:bCs/>
          <w:color w:val="000000"/>
          <w:sz w:val="23"/>
          <w:szCs w:val="23"/>
        </w:rPr>
        <w:t>1</w:t>
      </w:r>
      <w:r w:rsidR="002D3C38">
        <w:rPr>
          <w:rFonts w:eastAsia="SimSun"/>
          <w:b/>
          <w:bCs/>
          <w:color w:val="000000"/>
          <w:sz w:val="23"/>
          <w:szCs w:val="23"/>
        </w:rPr>
        <w:t>3</w:t>
      </w:r>
    </w:p>
    <w:p w14:paraId="33F2DE6D" w14:textId="7D01CCB9" w:rsidR="00BD2650" w:rsidRDefault="008F7576" w:rsidP="00BD2650">
      <w:pPr>
        <w:tabs>
          <w:tab w:val="left" w:pos="1800"/>
        </w:tabs>
        <w:autoSpaceDE w:val="0"/>
        <w:autoSpaceDN w:val="0"/>
        <w:adjustRightInd w:val="0"/>
        <w:ind w:left="720" w:hanging="360"/>
        <w:rPr>
          <w:rFonts w:eastAsia="SimSun"/>
          <w:b/>
          <w:bCs/>
          <w:color w:val="000000"/>
          <w:sz w:val="23"/>
          <w:szCs w:val="23"/>
        </w:rPr>
      </w:pPr>
      <w:r w:rsidRPr="006C37F1">
        <w:rPr>
          <w:rFonts w:eastAsia="SimSun"/>
          <w:b/>
          <w:bCs/>
          <w:color w:val="000000"/>
          <w:sz w:val="23"/>
          <w:szCs w:val="23"/>
        </w:rPr>
        <w:t>Article 6</w:t>
      </w:r>
      <w:r w:rsidR="00BD2650" w:rsidRPr="006C37F1">
        <w:rPr>
          <w:rFonts w:eastAsia="SimSun"/>
          <w:b/>
          <w:bCs/>
          <w:color w:val="000000"/>
          <w:sz w:val="23"/>
          <w:szCs w:val="23"/>
        </w:rPr>
        <w:t xml:space="preserve">       ............................................................................................</w:t>
      </w:r>
      <w:r w:rsidR="00803416" w:rsidRPr="006C37F1">
        <w:rPr>
          <w:rFonts w:eastAsia="SimSun"/>
          <w:b/>
          <w:bCs/>
          <w:color w:val="000000"/>
          <w:sz w:val="23"/>
          <w:szCs w:val="23"/>
        </w:rPr>
        <w:t>...</w:t>
      </w:r>
      <w:r w:rsidR="009753D1" w:rsidRPr="006C37F1">
        <w:rPr>
          <w:rFonts w:eastAsia="SimSun"/>
          <w:b/>
          <w:bCs/>
          <w:color w:val="000000"/>
          <w:sz w:val="23"/>
          <w:szCs w:val="23"/>
        </w:rPr>
        <w:t xml:space="preserve">.. </w:t>
      </w:r>
      <w:r w:rsidR="00BD2650">
        <w:rPr>
          <w:rFonts w:eastAsia="SimSun"/>
          <w:b/>
          <w:bCs/>
          <w:color w:val="000000"/>
          <w:sz w:val="23"/>
          <w:szCs w:val="23"/>
        </w:rPr>
        <w:t>1</w:t>
      </w:r>
      <w:r w:rsidR="002D3C38">
        <w:rPr>
          <w:rFonts w:eastAsia="SimSun"/>
          <w:b/>
          <w:bCs/>
          <w:color w:val="000000"/>
          <w:sz w:val="23"/>
          <w:szCs w:val="23"/>
        </w:rPr>
        <w:t>4</w:t>
      </w:r>
    </w:p>
    <w:p w14:paraId="58521789" w14:textId="72E06026" w:rsidR="00803416" w:rsidRDefault="00803416" w:rsidP="00803416">
      <w:pPr>
        <w:tabs>
          <w:tab w:val="left" w:pos="1800"/>
        </w:tabs>
        <w:autoSpaceDE w:val="0"/>
        <w:autoSpaceDN w:val="0"/>
        <w:adjustRightInd w:val="0"/>
        <w:ind w:left="720" w:hanging="360"/>
        <w:rPr>
          <w:rFonts w:eastAsia="SimSun"/>
          <w:b/>
          <w:bCs/>
          <w:color w:val="000000"/>
          <w:sz w:val="23"/>
          <w:szCs w:val="23"/>
        </w:rPr>
      </w:pPr>
      <w:r>
        <w:rPr>
          <w:rFonts w:eastAsia="SimSun"/>
          <w:b/>
          <w:bCs/>
          <w:color w:val="000000"/>
          <w:sz w:val="23"/>
          <w:szCs w:val="23"/>
        </w:rPr>
        <w:t>Article 7</w:t>
      </w:r>
      <w:r w:rsidRPr="006C37F1">
        <w:rPr>
          <w:rFonts w:eastAsia="SimSun"/>
          <w:b/>
          <w:bCs/>
          <w:color w:val="000000"/>
          <w:sz w:val="23"/>
          <w:szCs w:val="23"/>
        </w:rPr>
        <w:t xml:space="preserve">       ................................................................................................. </w:t>
      </w:r>
      <w:r>
        <w:rPr>
          <w:rFonts w:eastAsia="SimSun"/>
          <w:b/>
          <w:bCs/>
          <w:color w:val="000000"/>
          <w:sz w:val="23"/>
          <w:szCs w:val="23"/>
        </w:rPr>
        <w:t>1</w:t>
      </w:r>
      <w:r w:rsidR="009D3E2B">
        <w:rPr>
          <w:rFonts w:eastAsia="SimSun"/>
          <w:b/>
          <w:bCs/>
          <w:color w:val="000000"/>
          <w:sz w:val="23"/>
          <w:szCs w:val="23"/>
        </w:rPr>
        <w:t>5</w:t>
      </w:r>
    </w:p>
    <w:p w14:paraId="03E18D8B" w14:textId="24B489B6" w:rsidR="00803416" w:rsidRDefault="00803416" w:rsidP="00803416">
      <w:pPr>
        <w:tabs>
          <w:tab w:val="left" w:pos="1800"/>
        </w:tabs>
        <w:autoSpaceDE w:val="0"/>
        <w:autoSpaceDN w:val="0"/>
        <w:adjustRightInd w:val="0"/>
        <w:ind w:left="720" w:hanging="360"/>
        <w:rPr>
          <w:rFonts w:eastAsia="SimSun"/>
          <w:b/>
          <w:bCs/>
          <w:color w:val="000000"/>
          <w:sz w:val="23"/>
          <w:szCs w:val="23"/>
        </w:rPr>
      </w:pPr>
      <w:r>
        <w:rPr>
          <w:rFonts w:eastAsia="SimSun"/>
          <w:b/>
          <w:bCs/>
          <w:color w:val="000000"/>
          <w:sz w:val="23"/>
          <w:szCs w:val="23"/>
        </w:rPr>
        <w:t>Article 8</w:t>
      </w:r>
      <w:r w:rsidRPr="006C37F1">
        <w:rPr>
          <w:rFonts w:eastAsia="SimSun"/>
          <w:b/>
          <w:bCs/>
          <w:color w:val="000000"/>
          <w:sz w:val="23"/>
          <w:szCs w:val="23"/>
        </w:rPr>
        <w:t xml:space="preserve">       ................................................................................................. </w:t>
      </w:r>
      <w:r w:rsidR="009D3E2B">
        <w:rPr>
          <w:rFonts w:eastAsia="SimSun"/>
          <w:b/>
          <w:bCs/>
          <w:color w:val="000000"/>
          <w:sz w:val="23"/>
          <w:szCs w:val="23"/>
        </w:rPr>
        <w:t>15</w:t>
      </w:r>
    </w:p>
    <w:p w14:paraId="22120709" w14:textId="28AF9267" w:rsidR="00803416" w:rsidRDefault="00803416" w:rsidP="00803416">
      <w:pPr>
        <w:tabs>
          <w:tab w:val="left" w:pos="1800"/>
        </w:tabs>
        <w:autoSpaceDE w:val="0"/>
        <w:autoSpaceDN w:val="0"/>
        <w:adjustRightInd w:val="0"/>
        <w:ind w:left="720" w:hanging="360"/>
        <w:rPr>
          <w:rFonts w:eastAsia="SimSun"/>
          <w:b/>
          <w:bCs/>
          <w:color w:val="000000"/>
          <w:sz w:val="23"/>
          <w:szCs w:val="23"/>
        </w:rPr>
      </w:pPr>
      <w:r>
        <w:rPr>
          <w:rFonts w:eastAsia="SimSun"/>
          <w:b/>
          <w:bCs/>
          <w:color w:val="000000"/>
          <w:sz w:val="23"/>
          <w:szCs w:val="23"/>
        </w:rPr>
        <w:t>Article 9</w:t>
      </w:r>
      <w:r w:rsidRPr="006C37F1">
        <w:rPr>
          <w:rFonts w:eastAsia="SimSun"/>
          <w:b/>
          <w:bCs/>
          <w:color w:val="000000"/>
          <w:sz w:val="23"/>
          <w:szCs w:val="23"/>
        </w:rPr>
        <w:t xml:space="preserve">       ................................................................................................. </w:t>
      </w:r>
      <w:r w:rsidR="009D3E2B">
        <w:rPr>
          <w:rFonts w:eastAsia="SimSun"/>
          <w:b/>
          <w:bCs/>
          <w:color w:val="000000"/>
          <w:sz w:val="23"/>
          <w:szCs w:val="23"/>
        </w:rPr>
        <w:t>15</w:t>
      </w:r>
    </w:p>
    <w:p w14:paraId="7B325EB2" w14:textId="77777777" w:rsidR="009C63D2" w:rsidRPr="005C5A4A" w:rsidRDefault="009C63D2" w:rsidP="009C63D2">
      <w:pPr>
        <w:tabs>
          <w:tab w:val="left" w:pos="1800"/>
        </w:tabs>
        <w:autoSpaceDE w:val="0"/>
        <w:autoSpaceDN w:val="0"/>
        <w:adjustRightInd w:val="0"/>
        <w:ind w:left="720" w:hanging="360"/>
        <w:rPr>
          <w:rFonts w:eastAsia="SimSun"/>
          <w:b/>
          <w:bCs/>
          <w:color w:val="000000"/>
          <w:sz w:val="23"/>
          <w:szCs w:val="23"/>
        </w:rPr>
      </w:pPr>
      <w:r w:rsidRPr="005C5A4A">
        <w:rPr>
          <w:rFonts w:eastAsia="SimSun"/>
          <w:b/>
          <w:bCs/>
          <w:color w:val="000000"/>
          <w:sz w:val="23"/>
          <w:szCs w:val="23"/>
        </w:rPr>
        <w:t xml:space="preserve"> </w:t>
      </w:r>
    </w:p>
    <w:p w14:paraId="6795C5E1" w14:textId="5683A411" w:rsidR="009C63D2" w:rsidRPr="005C5A4A" w:rsidRDefault="009C63D2" w:rsidP="00BD2650">
      <w:pPr>
        <w:tabs>
          <w:tab w:val="left" w:pos="2340"/>
        </w:tabs>
        <w:autoSpaceDE w:val="0"/>
        <w:autoSpaceDN w:val="0"/>
        <w:adjustRightInd w:val="0"/>
        <w:rPr>
          <w:b/>
        </w:rPr>
      </w:pPr>
      <w:r w:rsidRPr="005C5A4A">
        <w:rPr>
          <w:rFonts w:eastAsia="SimSun"/>
          <w:b/>
          <w:bCs/>
          <w:color w:val="000000"/>
          <w:sz w:val="23"/>
          <w:szCs w:val="23"/>
        </w:rPr>
        <w:t>3 General comments</w:t>
      </w:r>
      <w:r w:rsidRPr="005C5A4A">
        <w:rPr>
          <w:rFonts w:eastAsia="SimSun"/>
          <w:b/>
          <w:bCs/>
          <w:color w:val="000000"/>
          <w:sz w:val="23"/>
          <w:szCs w:val="23"/>
        </w:rPr>
        <w:tab/>
        <w:t>.............................................</w:t>
      </w:r>
      <w:r w:rsidR="00050327">
        <w:rPr>
          <w:rFonts w:eastAsia="SimSun"/>
          <w:b/>
          <w:bCs/>
          <w:color w:val="000000"/>
          <w:sz w:val="23"/>
          <w:szCs w:val="23"/>
        </w:rPr>
        <w:t>...............................</w:t>
      </w:r>
      <w:r w:rsidRPr="005C5A4A">
        <w:rPr>
          <w:rFonts w:eastAsia="SimSun"/>
          <w:b/>
          <w:bCs/>
          <w:color w:val="000000"/>
          <w:sz w:val="23"/>
          <w:szCs w:val="23"/>
        </w:rPr>
        <w:t xml:space="preserve">............ </w:t>
      </w:r>
      <w:r w:rsidR="00EF496E">
        <w:rPr>
          <w:rFonts w:eastAsia="SimSun"/>
          <w:b/>
          <w:bCs/>
          <w:color w:val="000000"/>
          <w:sz w:val="23"/>
          <w:szCs w:val="23"/>
        </w:rPr>
        <w:t xml:space="preserve">24 </w:t>
      </w:r>
    </w:p>
    <w:p w14:paraId="5480B160" w14:textId="77777777" w:rsidR="0091202F" w:rsidRDefault="0091202F" w:rsidP="0091202F">
      <w:pPr>
        <w:pStyle w:val="Text"/>
        <w:rPr>
          <w:rFonts w:eastAsiaTheme="minorEastAsia"/>
        </w:rPr>
      </w:pPr>
    </w:p>
    <w:p w14:paraId="6821A37D" w14:textId="77777777" w:rsidR="0091202F" w:rsidRDefault="0091202F" w:rsidP="0091202F">
      <w:pPr>
        <w:pStyle w:val="Text"/>
        <w:rPr>
          <w:rFonts w:eastAsiaTheme="minorEastAsia"/>
        </w:rPr>
      </w:pPr>
    </w:p>
    <w:p w14:paraId="6D89D6A9" w14:textId="77777777" w:rsidR="0091202F" w:rsidRDefault="0091202F" w:rsidP="0091202F">
      <w:pPr>
        <w:pStyle w:val="Text"/>
        <w:rPr>
          <w:rFonts w:eastAsiaTheme="minorEastAsia"/>
        </w:rPr>
      </w:pPr>
    </w:p>
    <w:p w14:paraId="5BFD12F2" w14:textId="77777777" w:rsidR="0091202F" w:rsidRDefault="0091202F" w:rsidP="0091202F">
      <w:pPr>
        <w:pStyle w:val="Text"/>
        <w:rPr>
          <w:rFonts w:eastAsiaTheme="minorEastAsia"/>
        </w:rPr>
      </w:pPr>
    </w:p>
    <w:p w14:paraId="16CCAA01" w14:textId="77777777" w:rsidR="0091202F" w:rsidRDefault="0091202F" w:rsidP="0091202F">
      <w:pPr>
        <w:pStyle w:val="Text"/>
        <w:rPr>
          <w:rFonts w:eastAsiaTheme="minorEastAsia"/>
        </w:rPr>
      </w:pPr>
    </w:p>
    <w:p w14:paraId="44A2A4E8" w14:textId="77777777" w:rsidR="0091202F" w:rsidRDefault="0091202F" w:rsidP="0091202F">
      <w:pPr>
        <w:pStyle w:val="Text"/>
        <w:rPr>
          <w:rFonts w:eastAsiaTheme="minorEastAsia"/>
        </w:rPr>
      </w:pPr>
    </w:p>
    <w:p w14:paraId="2E9D2921" w14:textId="77777777" w:rsidR="0091202F" w:rsidRDefault="0091202F" w:rsidP="0091202F">
      <w:pPr>
        <w:pStyle w:val="Text"/>
        <w:rPr>
          <w:rFonts w:eastAsiaTheme="minorEastAsia"/>
        </w:rPr>
      </w:pPr>
    </w:p>
    <w:p w14:paraId="5E3FB073" w14:textId="77777777" w:rsidR="0091202F" w:rsidRDefault="0091202F" w:rsidP="0091202F">
      <w:pPr>
        <w:pStyle w:val="Text"/>
        <w:rPr>
          <w:rFonts w:eastAsiaTheme="minorEastAsia"/>
        </w:rPr>
      </w:pPr>
    </w:p>
    <w:p w14:paraId="4C612755" w14:textId="77777777" w:rsidR="0091202F" w:rsidRDefault="0091202F" w:rsidP="0091202F">
      <w:pPr>
        <w:pStyle w:val="Text"/>
        <w:rPr>
          <w:rFonts w:eastAsiaTheme="minorEastAsia"/>
        </w:rPr>
      </w:pPr>
    </w:p>
    <w:p w14:paraId="462ED5E0" w14:textId="77777777" w:rsidR="0091202F" w:rsidRDefault="0091202F" w:rsidP="0091202F">
      <w:pPr>
        <w:pStyle w:val="Text"/>
        <w:rPr>
          <w:rFonts w:eastAsiaTheme="minorEastAsia"/>
        </w:rPr>
      </w:pPr>
    </w:p>
    <w:p w14:paraId="0DCFBEBB" w14:textId="77777777" w:rsidR="0091202F" w:rsidRDefault="0091202F" w:rsidP="0091202F">
      <w:pPr>
        <w:pStyle w:val="Text"/>
        <w:rPr>
          <w:rFonts w:eastAsiaTheme="minorEastAsia"/>
        </w:rPr>
      </w:pPr>
    </w:p>
    <w:p w14:paraId="75D4C2EE" w14:textId="77777777" w:rsidR="0091202F" w:rsidRDefault="0091202F" w:rsidP="0091202F">
      <w:pPr>
        <w:pStyle w:val="Text"/>
        <w:rPr>
          <w:rFonts w:eastAsiaTheme="minorEastAsia"/>
        </w:rPr>
      </w:pPr>
    </w:p>
    <w:p w14:paraId="7E470ABC" w14:textId="77777777" w:rsidR="0091202F" w:rsidRDefault="0091202F" w:rsidP="0091202F">
      <w:pPr>
        <w:pStyle w:val="Text"/>
        <w:rPr>
          <w:rFonts w:eastAsiaTheme="minorEastAsia"/>
        </w:rPr>
      </w:pPr>
    </w:p>
    <w:p w14:paraId="0673CC41" w14:textId="77777777" w:rsidR="0091202F" w:rsidRDefault="0091202F" w:rsidP="0091202F">
      <w:pPr>
        <w:pStyle w:val="Text"/>
        <w:rPr>
          <w:rFonts w:eastAsiaTheme="minorEastAsia"/>
        </w:rPr>
      </w:pPr>
    </w:p>
    <w:p w14:paraId="236F9A21" w14:textId="77777777" w:rsidR="0091202F" w:rsidRDefault="0091202F" w:rsidP="0091202F">
      <w:pPr>
        <w:pStyle w:val="Text"/>
        <w:rPr>
          <w:rFonts w:eastAsiaTheme="minorEastAsia"/>
        </w:rPr>
      </w:pPr>
    </w:p>
    <w:p w14:paraId="0B78A687" w14:textId="77777777" w:rsidR="0091202F" w:rsidRDefault="0091202F" w:rsidP="0091202F">
      <w:pPr>
        <w:pStyle w:val="Text"/>
        <w:rPr>
          <w:rFonts w:eastAsiaTheme="minorEastAsia"/>
        </w:rPr>
      </w:pPr>
    </w:p>
    <w:p w14:paraId="2E9947E9" w14:textId="6E69F4AF" w:rsidR="0091202F" w:rsidRDefault="0091202F" w:rsidP="0091202F">
      <w:pPr>
        <w:pStyle w:val="Text"/>
        <w:rPr>
          <w:rFonts w:eastAsiaTheme="minorEastAsia"/>
        </w:rPr>
      </w:pPr>
    </w:p>
    <w:p w14:paraId="71DCD442" w14:textId="3FC7DD64" w:rsidR="0054230D" w:rsidRDefault="0054230D" w:rsidP="0091202F">
      <w:pPr>
        <w:pStyle w:val="Text"/>
        <w:rPr>
          <w:rFonts w:eastAsiaTheme="minorEastAsia"/>
        </w:rPr>
      </w:pPr>
    </w:p>
    <w:p w14:paraId="71851114" w14:textId="18ED1E9C" w:rsidR="0054230D" w:rsidRDefault="0054230D" w:rsidP="0091202F">
      <w:pPr>
        <w:pStyle w:val="Text"/>
        <w:rPr>
          <w:rFonts w:eastAsiaTheme="minorEastAsia"/>
        </w:rPr>
      </w:pPr>
    </w:p>
    <w:p w14:paraId="5BBC0157" w14:textId="568C490F" w:rsidR="0054230D" w:rsidRDefault="0054230D" w:rsidP="0091202F">
      <w:pPr>
        <w:pStyle w:val="Text"/>
        <w:rPr>
          <w:rFonts w:eastAsiaTheme="minorEastAsia"/>
        </w:rPr>
      </w:pPr>
    </w:p>
    <w:p w14:paraId="5EDBB836" w14:textId="2E36E1CF" w:rsidR="0054230D" w:rsidRDefault="0054230D" w:rsidP="0091202F">
      <w:pPr>
        <w:pStyle w:val="Text"/>
        <w:rPr>
          <w:rFonts w:eastAsiaTheme="minorEastAsia"/>
        </w:rPr>
      </w:pPr>
    </w:p>
    <w:p w14:paraId="0A819526" w14:textId="28438934" w:rsidR="0054230D" w:rsidRDefault="0054230D" w:rsidP="0091202F">
      <w:pPr>
        <w:pStyle w:val="Text"/>
        <w:rPr>
          <w:rFonts w:eastAsiaTheme="minorEastAsia"/>
        </w:rPr>
      </w:pPr>
    </w:p>
    <w:p w14:paraId="41F364C9" w14:textId="77777777" w:rsidR="0054230D" w:rsidRPr="0091202F" w:rsidRDefault="0054230D" w:rsidP="0091202F">
      <w:pPr>
        <w:pStyle w:val="Text"/>
        <w:rPr>
          <w:rFonts w:eastAsiaTheme="minorEastAsia"/>
        </w:rPr>
      </w:pPr>
    </w:p>
    <w:p w14:paraId="49687855" w14:textId="77777777" w:rsidR="008156A6" w:rsidRPr="00901092" w:rsidRDefault="008156A6" w:rsidP="008156A6"/>
    <w:p w14:paraId="47DD21AE" w14:textId="77777777" w:rsidR="0091202F" w:rsidRPr="00E17EE8" w:rsidRDefault="0091202F" w:rsidP="00F804B4">
      <w:pPr>
        <w:numPr>
          <w:ilvl w:val="0"/>
          <w:numId w:val="5"/>
        </w:numPr>
        <w:ind w:hanging="1080"/>
        <w:rPr>
          <w:rFonts w:ascii="Arial" w:hAnsi="Arial" w:cs="Arial"/>
          <w:b/>
        </w:rPr>
      </w:pPr>
      <w:r w:rsidRPr="00E17EE8">
        <w:rPr>
          <w:rFonts w:ascii="Arial" w:hAnsi="Arial" w:cs="Arial"/>
          <w:b/>
        </w:rPr>
        <w:t>Introduction</w:t>
      </w:r>
    </w:p>
    <w:p w14:paraId="0961F106" w14:textId="77777777" w:rsidR="0091202F" w:rsidRPr="00E17EE8" w:rsidRDefault="0091202F" w:rsidP="0091202F">
      <w:pPr>
        <w:rPr>
          <w:rFonts w:ascii="Arial" w:hAnsi="Arial" w:cs="Arial"/>
          <w:b/>
        </w:rPr>
      </w:pPr>
    </w:p>
    <w:p w14:paraId="288AD863" w14:textId="3B1909EA" w:rsidR="00DC0272" w:rsidRPr="00DC0272" w:rsidRDefault="00DC0272" w:rsidP="00DC0272">
      <w:pPr>
        <w:pStyle w:val="Lev1"/>
        <w:numPr>
          <w:ilvl w:val="1"/>
          <w:numId w:val="22"/>
        </w:numPr>
        <w:spacing w:before="0"/>
        <w:rPr>
          <w:rFonts w:asciiTheme="minorBidi" w:hAnsiTheme="minorBidi" w:cstheme="minorBidi"/>
          <w:sz w:val="22"/>
          <w:szCs w:val="22"/>
          <w:lang w:val="en-US"/>
        </w:rPr>
      </w:pPr>
      <w:r w:rsidRPr="00DD4842">
        <w:rPr>
          <w:rFonts w:asciiTheme="minorBidi" w:hAnsiTheme="minorBidi" w:cstheme="minorBidi"/>
          <w:sz w:val="22"/>
          <w:szCs w:val="22"/>
          <w:lang w:val="en-US"/>
        </w:rPr>
        <w:t>The TDRA intends to introduce and revise its Space Services framework, which comprises of three documents</w:t>
      </w:r>
      <w:r>
        <w:rPr>
          <w:rFonts w:asciiTheme="minorBidi" w:hAnsiTheme="minorBidi" w:cstheme="minorBidi"/>
          <w:sz w:val="22"/>
          <w:szCs w:val="22"/>
          <w:lang w:val="en-US"/>
        </w:rPr>
        <w:t>:</w:t>
      </w:r>
      <w:r w:rsidRPr="00DD4842">
        <w:rPr>
          <w:rFonts w:asciiTheme="minorBidi" w:hAnsiTheme="minorBidi" w:cstheme="minorBidi"/>
          <w:sz w:val="22"/>
          <w:szCs w:val="22"/>
          <w:lang w:val="en-US"/>
        </w:rPr>
        <w:t xml:space="preserve"> </w:t>
      </w:r>
      <w:r>
        <w:rPr>
          <w:rFonts w:asciiTheme="minorBidi" w:hAnsiTheme="minorBidi" w:cstheme="minorBidi"/>
          <w:sz w:val="22"/>
          <w:szCs w:val="22"/>
          <w:lang w:val="en-US"/>
        </w:rPr>
        <w:t xml:space="preserve">the </w:t>
      </w:r>
      <w:r w:rsidRPr="00DD4842">
        <w:rPr>
          <w:rFonts w:asciiTheme="minorBidi" w:hAnsiTheme="minorBidi" w:cstheme="minorBidi"/>
          <w:sz w:val="22"/>
          <w:szCs w:val="22"/>
          <w:lang w:val="en-US"/>
        </w:rPr>
        <w:t>Space Services Policy V</w:t>
      </w:r>
      <w:r>
        <w:rPr>
          <w:rFonts w:asciiTheme="minorBidi" w:hAnsiTheme="minorBidi" w:cstheme="minorBidi"/>
          <w:sz w:val="22"/>
          <w:szCs w:val="22"/>
          <w:lang w:val="en-US"/>
        </w:rPr>
        <w:t>1</w:t>
      </w:r>
      <w:r w:rsidRPr="00DD4842">
        <w:rPr>
          <w:rFonts w:asciiTheme="minorBidi" w:hAnsiTheme="minorBidi" w:cstheme="minorBidi"/>
          <w:sz w:val="22"/>
          <w:szCs w:val="22"/>
          <w:lang w:val="en-US"/>
        </w:rPr>
        <w:t>.0</w:t>
      </w:r>
      <w:r>
        <w:rPr>
          <w:rFonts w:asciiTheme="minorBidi" w:hAnsiTheme="minorBidi" w:cstheme="minorBidi"/>
          <w:sz w:val="22"/>
          <w:szCs w:val="22"/>
          <w:lang w:val="en-US"/>
        </w:rPr>
        <w:t xml:space="preserve">, </w:t>
      </w:r>
      <w:r w:rsidRPr="00DD4842">
        <w:rPr>
          <w:rFonts w:asciiTheme="minorBidi" w:hAnsiTheme="minorBidi" w:cstheme="minorBidi"/>
          <w:sz w:val="22"/>
          <w:szCs w:val="22"/>
          <w:lang w:val="en-US"/>
        </w:rPr>
        <w:t>the Earth Stations Regulations V</w:t>
      </w:r>
      <w:r>
        <w:rPr>
          <w:rFonts w:asciiTheme="minorBidi" w:hAnsiTheme="minorBidi" w:cstheme="minorBidi"/>
          <w:sz w:val="22"/>
          <w:szCs w:val="22"/>
          <w:lang w:val="en-US"/>
        </w:rPr>
        <w:t>4</w:t>
      </w:r>
      <w:r w:rsidRPr="00DD4842">
        <w:rPr>
          <w:rFonts w:asciiTheme="minorBidi" w:hAnsiTheme="minorBidi" w:cstheme="minorBidi"/>
          <w:sz w:val="22"/>
          <w:szCs w:val="22"/>
          <w:lang w:val="en-US"/>
        </w:rPr>
        <w:t>.0. and</w:t>
      </w:r>
      <w:r>
        <w:rPr>
          <w:rFonts w:asciiTheme="minorBidi" w:hAnsiTheme="minorBidi" w:cstheme="minorBidi"/>
          <w:sz w:val="22"/>
          <w:szCs w:val="22"/>
          <w:lang w:val="en-US"/>
        </w:rPr>
        <w:t xml:space="preserve"> </w:t>
      </w:r>
      <w:r w:rsidRPr="00DD4842">
        <w:rPr>
          <w:rFonts w:asciiTheme="minorBidi" w:hAnsiTheme="minorBidi" w:cstheme="minorBidi"/>
          <w:sz w:val="22"/>
          <w:szCs w:val="22"/>
          <w:lang w:val="en-US"/>
        </w:rPr>
        <w:t xml:space="preserve">the Guidelines for Coordination of Satellite Networks </w:t>
      </w:r>
      <w:r w:rsidR="00CF459C" w:rsidRPr="00CF459C">
        <w:rPr>
          <w:rFonts w:asciiTheme="minorBidi" w:hAnsiTheme="minorBidi" w:cstheme="minorBidi"/>
          <w:sz w:val="22"/>
          <w:szCs w:val="22"/>
          <w:lang w:val="en-US"/>
        </w:rPr>
        <w:t>V2</w:t>
      </w:r>
      <w:r w:rsidRPr="00DD4842">
        <w:rPr>
          <w:rFonts w:asciiTheme="minorBidi" w:hAnsiTheme="minorBidi" w:cstheme="minorBidi"/>
          <w:sz w:val="22"/>
          <w:szCs w:val="22"/>
          <w:lang w:val="en-US"/>
        </w:rPr>
        <w:t>.0.</w:t>
      </w:r>
      <w:r>
        <w:rPr>
          <w:rFonts w:asciiTheme="minorBidi" w:hAnsiTheme="minorBidi" w:cstheme="minorBidi"/>
          <w:sz w:val="22"/>
          <w:szCs w:val="22"/>
          <w:lang w:val="en-US"/>
        </w:rPr>
        <w:t xml:space="preserve"> </w:t>
      </w:r>
      <w:r w:rsidRPr="00DD4842">
        <w:rPr>
          <w:rFonts w:asciiTheme="minorBidi" w:hAnsiTheme="minorBidi" w:cstheme="minorBidi"/>
          <w:sz w:val="22"/>
          <w:szCs w:val="22"/>
          <w:lang w:val="en-US"/>
        </w:rPr>
        <w:t xml:space="preserve">This particular consultation document outlines the draft version of the </w:t>
      </w:r>
      <w:r>
        <w:rPr>
          <w:rFonts w:asciiTheme="minorBidi" w:hAnsiTheme="minorBidi" w:cstheme="minorBidi"/>
          <w:sz w:val="22"/>
          <w:szCs w:val="22"/>
          <w:lang w:val="en-US"/>
        </w:rPr>
        <w:t xml:space="preserve">Earth Stations Regulations </w:t>
      </w:r>
      <w:r w:rsidRPr="00DD4842">
        <w:rPr>
          <w:rFonts w:asciiTheme="minorBidi" w:hAnsiTheme="minorBidi" w:cstheme="minorBidi"/>
          <w:sz w:val="22"/>
          <w:szCs w:val="22"/>
          <w:lang w:val="en-US"/>
        </w:rPr>
        <w:t>V</w:t>
      </w:r>
      <w:r>
        <w:rPr>
          <w:rFonts w:asciiTheme="minorBidi" w:hAnsiTheme="minorBidi" w:cstheme="minorBidi"/>
          <w:sz w:val="22"/>
          <w:szCs w:val="22"/>
          <w:lang w:val="en-US"/>
        </w:rPr>
        <w:t>5</w:t>
      </w:r>
      <w:r w:rsidRPr="00DD4842">
        <w:rPr>
          <w:rFonts w:asciiTheme="minorBidi" w:hAnsiTheme="minorBidi" w:cstheme="minorBidi"/>
          <w:sz w:val="22"/>
          <w:szCs w:val="22"/>
          <w:lang w:val="en-US"/>
        </w:rPr>
        <w:t>.0 in order to contextualize this document and to enable the TDRA to ask pertinent questions. All text in this consultation document should be read and interpreted as draft text and not as recording decisions of the TDRA.</w:t>
      </w:r>
    </w:p>
    <w:p w14:paraId="3F5FD3BE" w14:textId="77777777" w:rsidR="00E57004" w:rsidRPr="00C340E7" w:rsidRDefault="00E57004" w:rsidP="00E57004">
      <w:pPr>
        <w:pStyle w:val="Lev1"/>
        <w:numPr>
          <w:ilvl w:val="1"/>
          <w:numId w:val="22"/>
        </w:numPr>
        <w:spacing w:before="0"/>
        <w:rPr>
          <w:rFonts w:asciiTheme="minorBidi" w:hAnsiTheme="minorBidi" w:cstheme="minorBidi"/>
          <w:sz w:val="22"/>
          <w:szCs w:val="22"/>
          <w:lang w:val="en-US"/>
        </w:rPr>
      </w:pPr>
      <w:r w:rsidRPr="00C340E7">
        <w:rPr>
          <w:rFonts w:asciiTheme="minorBidi" w:eastAsia="SimSun" w:hAnsiTheme="minorBidi" w:cstheme="minorBidi"/>
          <w:color w:val="000000"/>
          <w:sz w:val="22"/>
          <w:szCs w:val="22"/>
        </w:rPr>
        <w:t>The TDRA seeks to consider inputs of all industry stakeholders regarding these changes, which are increasingly relevant and valuable in the TDRA’s exercise of its duties and legal mandates.</w:t>
      </w:r>
    </w:p>
    <w:p w14:paraId="376317B1" w14:textId="7DEC8902" w:rsidR="009A21D8" w:rsidRPr="00CF6CDB" w:rsidRDefault="00E57004" w:rsidP="00CF6CDB">
      <w:pPr>
        <w:pStyle w:val="Lev1"/>
        <w:numPr>
          <w:ilvl w:val="1"/>
          <w:numId w:val="22"/>
        </w:numPr>
        <w:spacing w:before="0"/>
        <w:rPr>
          <w:rFonts w:asciiTheme="minorBidi" w:eastAsia="SimSun" w:hAnsiTheme="minorBidi" w:cstheme="minorBidi"/>
          <w:color w:val="000000"/>
          <w:sz w:val="22"/>
          <w:szCs w:val="22"/>
        </w:rPr>
      </w:pPr>
      <w:r w:rsidRPr="00C340E7">
        <w:rPr>
          <w:rFonts w:asciiTheme="minorBidi" w:eastAsia="SimSun" w:hAnsiTheme="minorBidi" w:cstheme="minorBidi"/>
          <w:color w:val="000000"/>
          <w:sz w:val="22"/>
          <w:szCs w:val="22"/>
        </w:rPr>
        <w:t>Additionally, the TDRA strives to follow the principles of Transparency, fairness and openness in dealings with customers, partners and other stakeholders and, therefore considers that it is important to take into account the views of those who have a legitimate interest in the outcomes of the TDRA’s regulation</w:t>
      </w:r>
      <w:r>
        <w:rPr>
          <w:rFonts w:asciiTheme="minorBidi" w:eastAsia="SimSun" w:hAnsiTheme="minorBidi" w:cstheme="minorBidi"/>
          <w:color w:val="000000"/>
          <w:sz w:val="22"/>
          <w:szCs w:val="22"/>
        </w:rPr>
        <w:t>.</w:t>
      </w:r>
    </w:p>
    <w:p w14:paraId="3273E025" w14:textId="77777777" w:rsidR="0091202F" w:rsidRPr="00E17EE8" w:rsidRDefault="0091202F" w:rsidP="0091202F">
      <w:pPr>
        <w:autoSpaceDE w:val="0"/>
        <w:autoSpaceDN w:val="0"/>
        <w:adjustRightInd w:val="0"/>
        <w:ind w:left="990" w:hanging="990"/>
        <w:jc w:val="both"/>
        <w:rPr>
          <w:rFonts w:ascii="Arial" w:eastAsia="SimSun" w:hAnsi="Arial" w:cs="Arial"/>
          <w:color w:val="000000"/>
        </w:rPr>
      </w:pPr>
      <w:r w:rsidRPr="00E17EE8">
        <w:rPr>
          <w:rFonts w:ascii="Arial" w:eastAsia="SimSun" w:hAnsi="Arial" w:cs="Arial"/>
          <w:color w:val="000000"/>
        </w:rPr>
        <w:t xml:space="preserve"> 1.5</w:t>
      </w:r>
      <w:r w:rsidRPr="00E17EE8">
        <w:rPr>
          <w:rFonts w:ascii="Arial" w:eastAsia="SimSun" w:hAnsi="Arial" w:cs="Arial"/>
          <w:color w:val="000000"/>
        </w:rPr>
        <w:tab/>
        <w:t>In the ensuing text, significant changes are marked as follows:</w:t>
      </w:r>
    </w:p>
    <w:p w14:paraId="226AB6E5" w14:textId="77777777" w:rsidR="0091202F" w:rsidRPr="00E17EE8" w:rsidRDefault="0091202F" w:rsidP="0091202F">
      <w:pPr>
        <w:autoSpaceDE w:val="0"/>
        <w:autoSpaceDN w:val="0"/>
        <w:adjustRightInd w:val="0"/>
        <w:ind w:left="990" w:hanging="990"/>
        <w:rPr>
          <w:rFonts w:ascii="Arial" w:eastAsia="SimSun" w:hAnsi="Arial" w:cs="Arial"/>
          <w:color w:val="000000"/>
        </w:rPr>
      </w:pPr>
    </w:p>
    <w:p w14:paraId="72F745A8" w14:textId="77777777" w:rsidR="0091202F" w:rsidRPr="00E17EE8" w:rsidRDefault="0091202F" w:rsidP="0091202F">
      <w:pPr>
        <w:pStyle w:val="ListBullet"/>
        <w:tabs>
          <w:tab w:val="clear" w:pos="360"/>
          <w:tab w:val="num" w:pos="1350"/>
        </w:tabs>
        <w:spacing w:before="0" w:after="0"/>
        <w:ind w:left="1350"/>
        <w:contextualSpacing/>
        <w:jc w:val="left"/>
        <w:rPr>
          <w:rFonts w:ascii="Arial" w:eastAsia="SimSun" w:hAnsi="Arial" w:cs="Arial"/>
          <w:szCs w:val="22"/>
          <w:lang w:val="en-US"/>
        </w:rPr>
      </w:pPr>
      <w:r w:rsidRPr="00E17EE8">
        <w:rPr>
          <w:rFonts w:ascii="Arial" w:eastAsia="SimSun" w:hAnsi="Arial" w:cs="Arial"/>
          <w:szCs w:val="22"/>
          <w:lang w:val="en-US"/>
        </w:rPr>
        <w:t xml:space="preserve">Additions are </w:t>
      </w:r>
      <w:r w:rsidRPr="00E17EE8">
        <w:rPr>
          <w:rFonts w:ascii="Arial" w:eastAsia="SimSun" w:hAnsi="Arial" w:cs="Arial"/>
          <w:szCs w:val="22"/>
          <w:highlight w:val="yellow"/>
          <w:lang w:val="en-US"/>
        </w:rPr>
        <w:t>highlighted in yellow</w:t>
      </w:r>
    </w:p>
    <w:p w14:paraId="13382F67" w14:textId="77777777" w:rsidR="0091202F" w:rsidRPr="00E17EE8" w:rsidRDefault="0091202F" w:rsidP="0091202F">
      <w:pPr>
        <w:pStyle w:val="ListBullet"/>
        <w:tabs>
          <w:tab w:val="clear" w:pos="360"/>
          <w:tab w:val="num" w:pos="1350"/>
        </w:tabs>
        <w:spacing w:before="0" w:after="0"/>
        <w:ind w:left="1350"/>
        <w:contextualSpacing/>
        <w:jc w:val="left"/>
        <w:rPr>
          <w:rFonts w:ascii="Arial" w:eastAsia="SimSun" w:hAnsi="Arial" w:cs="Arial"/>
          <w:strike/>
          <w:szCs w:val="22"/>
          <w:lang w:val="en-US"/>
        </w:rPr>
      </w:pPr>
      <w:r w:rsidRPr="00E17EE8">
        <w:rPr>
          <w:rFonts w:ascii="Arial" w:eastAsia="SimSun" w:hAnsi="Arial" w:cs="Arial"/>
          <w:szCs w:val="22"/>
          <w:lang w:val="en-US"/>
        </w:rPr>
        <w:t xml:space="preserve">Deletions are </w:t>
      </w:r>
      <w:r w:rsidRPr="00E17EE8">
        <w:rPr>
          <w:rFonts w:ascii="Arial" w:eastAsia="SimSun" w:hAnsi="Arial" w:cs="Arial"/>
          <w:strike/>
          <w:szCs w:val="22"/>
          <w:highlight w:val="lightGray"/>
          <w:lang w:val="en-US"/>
        </w:rPr>
        <w:t>struck-through and highlighted in grey</w:t>
      </w:r>
    </w:p>
    <w:p w14:paraId="6D7F2F26" w14:textId="77777777" w:rsidR="0091202F" w:rsidRPr="00E17EE8" w:rsidRDefault="0091202F" w:rsidP="0091202F">
      <w:pPr>
        <w:rPr>
          <w:rFonts w:ascii="Arial" w:hAnsi="Arial" w:cs="Arial"/>
          <w:bCs/>
        </w:rPr>
      </w:pPr>
    </w:p>
    <w:p w14:paraId="4340AF81" w14:textId="77777777" w:rsidR="0091202F" w:rsidRPr="00E17EE8" w:rsidRDefault="0091202F" w:rsidP="0091202F">
      <w:pPr>
        <w:jc w:val="center"/>
        <w:rPr>
          <w:rFonts w:ascii="Arial" w:hAnsi="Arial" w:cs="Arial"/>
          <w:b/>
        </w:rPr>
      </w:pPr>
    </w:p>
    <w:p w14:paraId="2399B484" w14:textId="77777777" w:rsidR="0091202F" w:rsidRPr="00E17EE8" w:rsidRDefault="0091202F" w:rsidP="0091202F">
      <w:pPr>
        <w:jc w:val="center"/>
        <w:rPr>
          <w:rFonts w:ascii="Arial" w:hAnsi="Arial" w:cs="Arial"/>
          <w:b/>
        </w:rPr>
      </w:pPr>
    </w:p>
    <w:p w14:paraId="5AAEFED3" w14:textId="77777777" w:rsidR="0091202F" w:rsidRPr="00E17EE8" w:rsidRDefault="0091202F" w:rsidP="0091202F">
      <w:pPr>
        <w:jc w:val="center"/>
        <w:rPr>
          <w:rFonts w:ascii="Arial" w:hAnsi="Arial" w:cs="Arial"/>
          <w:b/>
        </w:rPr>
      </w:pPr>
    </w:p>
    <w:p w14:paraId="0672BA73" w14:textId="77777777" w:rsidR="0091202F" w:rsidRPr="00E17EE8" w:rsidRDefault="0091202F" w:rsidP="0091202F">
      <w:pPr>
        <w:jc w:val="center"/>
        <w:rPr>
          <w:rFonts w:ascii="Arial" w:hAnsi="Arial" w:cs="Arial"/>
          <w:b/>
        </w:rPr>
      </w:pPr>
    </w:p>
    <w:p w14:paraId="7A67806D" w14:textId="77777777" w:rsidR="0091202F" w:rsidRPr="00776AA9" w:rsidRDefault="0091202F" w:rsidP="0091202F">
      <w:pPr>
        <w:jc w:val="center"/>
        <w:rPr>
          <w:rFonts w:ascii="Arial" w:hAnsi="Arial" w:cs="Arial"/>
          <w:b/>
          <w:sz w:val="24"/>
          <w:szCs w:val="24"/>
        </w:rPr>
      </w:pPr>
    </w:p>
    <w:p w14:paraId="4DFD530A" w14:textId="77777777" w:rsidR="009A21D8" w:rsidRDefault="009A21D8" w:rsidP="008F7576">
      <w:pPr>
        <w:spacing w:after="160" w:line="259" w:lineRule="auto"/>
        <w:rPr>
          <w:rFonts w:ascii="Arial" w:hAnsi="Arial" w:cs="Arial"/>
          <w:b/>
          <w:sz w:val="24"/>
          <w:szCs w:val="24"/>
        </w:rPr>
      </w:pPr>
    </w:p>
    <w:p w14:paraId="0BCE47A5" w14:textId="77777777" w:rsidR="00E17EE8" w:rsidRDefault="00E17EE8" w:rsidP="008F7576">
      <w:pPr>
        <w:spacing w:after="160" w:line="259" w:lineRule="auto"/>
        <w:rPr>
          <w:rFonts w:ascii="Arial" w:hAnsi="Arial" w:cs="Arial"/>
          <w:b/>
          <w:sz w:val="24"/>
          <w:szCs w:val="24"/>
        </w:rPr>
      </w:pPr>
    </w:p>
    <w:p w14:paraId="36CBA3FA" w14:textId="77777777" w:rsidR="00E17EE8" w:rsidRDefault="00E17EE8" w:rsidP="008F7576">
      <w:pPr>
        <w:spacing w:after="160" w:line="259" w:lineRule="auto"/>
        <w:rPr>
          <w:rFonts w:ascii="Arial" w:hAnsi="Arial" w:cs="Arial"/>
          <w:b/>
          <w:sz w:val="24"/>
          <w:szCs w:val="24"/>
        </w:rPr>
      </w:pPr>
    </w:p>
    <w:p w14:paraId="2BC6387C" w14:textId="77777777" w:rsidR="00CF6CDB" w:rsidRDefault="00CF6CDB" w:rsidP="008F7576">
      <w:pPr>
        <w:spacing w:after="160" w:line="259" w:lineRule="auto"/>
        <w:rPr>
          <w:rFonts w:ascii="Arial" w:hAnsi="Arial" w:cs="Arial"/>
          <w:b/>
          <w:sz w:val="24"/>
          <w:szCs w:val="24"/>
        </w:rPr>
      </w:pPr>
    </w:p>
    <w:p w14:paraId="1BD3FC11" w14:textId="77777777" w:rsidR="00CF6CDB" w:rsidRDefault="00CF6CDB" w:rsidP="008F7576">
      <w:pPr>
        <w:spacing w:after="160" w:line="259" w:lineRule="auto"/>
        <w:rPr>
          <w:rFonts w:ascii="Arial" w:hAnsi="Arial" w:cs="Arial"/>
          <w:b/>
          <w:sz w:val="24"/>
          <w:szCs w:val="24"/>
        </w:rPr>
      </w:pPr>
    </w:p>
    <w:p w14:paraId="10BD6065" w14:textId="77777777" w:rsidR="00CF6CDB" w:rsidRDefault="00CF6CDB" w:rsidP="008F7576">
      <w:pPr>
        <w:spacing w:after="160" w:line="259" w:lineRule="auto"/>
        <w:rPr>
          <w:rFonts w:ascii="Arial" w:hAnsi="Arial" w:cs="Arial"/>
          <w:b/>
          <w:sz w:val="24"/>
          <w:szCs w:val="24"/>
        </w:rPr>
      </w:pPr>
    </w:p>
    <w:p w14:paraId="2D6FBFAB" w14:textId="77777777" w:rsidR="00CF6CDB" w:rsidRDefault="00CF6CDB" w:rsidP="008F7576">
      <w:pPr>
        <w:spacing w:after="160" w:line="259" w:lineRule="auto"/>
        <w:rPr>
          <w:rFonts w:ascii="Arial" w:hAnsi="Arial" w:cs="Arial"/>
          <w:b/>
          <w:sz w:val="24"/>
          <w:szCs w:val="24"/>
        </w:rPr>
      </w:pPr>
    </w:p>
    <w:p w14:paraId="5C37D728" w14:textId="77777777" w:rsidR="00CF6CDB" w:rsidRDefault="00CF6CDB" w:rsidP="008F7576">
      <w:pPr>
        <w:spacing w:after="160" w:line="259" w:lineRule="auto"/>
        <w:rPr>
          <w:rFonts w:ascii="Arial" w:hAnsi="Arial" w:cs="Arial"/>
          <w:b/>
          <w:sz w:val="24"/>
          <w:szCs w:val="24"/>
        </w:rPr>
      </w:pPr>
    </w:p>
    <w:p w14:paraId="5F50BF7B" w14:textId="77777777" w:rsidR="00E17EE8" w:rsidRDefault="00E17EE8" w:rsidP="008F7576">
      <w:pPr>
        <w:spacing w:after="160" w:line="259" w:lineRule="auto"/>
        <w:rPr>
          <w:rFonts w:ascii="Arial" w:hAnsi="Arial" w:cs="Arial"/>
          <w:b/>
          <w:sz w:val="24"/>
          <w:szCs w:val="24"/>
        </w:rPr>
      </w:pPr>
    </w:p>
    <w:p w14:paraId="28387923" w14:textId="77777777" w:rsidR="000E470A" w:rsidRDefault="000E470A" w:rsidP="008F7576">
      <w:pPr>
        <w:spacing w:after="160" w:line="259" w:lineRule="auto"/>
        <w:rPr>
          <w:rFonts w:ascii="Arial" w:hAnsi="Arial" w:cs="Arial"/>
          <w:b/>
          <w:sz w:val="24"/>
          <w:szCs w:val="24"/>
        </w:rPr>
      </w:pPr>
    </w:p>
    <w:p w14:paraId="38F45B80" w14:textId="77777777" w:rsidR="00E856FC" w:rsidRDefault="00E856FC">
      <w:pPr>
        <w:rPr>
          <w:rFonts w:ascii="Arial" w:hAnsi="Arial" w:cs="Arial"/>
          <w:b/>
        </w:rPr>
      </w:pPr>
      <w:r>
        <w:rPr>
          <w:rFonts w:ascii="Arial" w:hAnsi="Arial" w:cs="Arial"/>
          <w:b/>
        </w:rPr>
        <w:br w:type="page"/>
      </w:r>
    </w:p>
    <w:p w14:paraId="19AD9286" w14:textId="5385394F" w:rsidR="0091202F" w:rsidRPr="00551383" w:rsidRDefault="0091202F" w:rsidP="00CF6E69">
      <w:pPr>
        <w:numPr>
          <w:ilvl w:val="0"/>
          <w:numId w:val="5"/>
        </w:numPr>
        <w:ind w:hanging="1080"/>
        <w:rPr>
          <w:rFonts w:ascii="Arial" w:hAnsi="Arial" w:cs="Arial"/>
          <w:b/>
        </w:rPr>
      </w:pPr>
      <w:r w:rsidRPr="00551383">
        <w:rPr>
          <w:rFonts w:ascii="Arial" w:hAnsi="Arial" w:cs="Arial"/>
          <w:b/>
        </w:rPr>
        <w:lastRenderedPageBreak/>
        <w:t>Matters for Discussion and Consultation</w:t>
      </w:r>
    </w:p>
    <w:p w14:paraId="32DADCDF" w14:textId="77777777" w:rsidR="0091202F" w:rsidRPr="00776AA9" w:rsidRDefault="0091202F" w:rsidP="0091202F">
      <w:pPr>
        <w:rPr>
          <w:rFonts w:ascii="Arial" w:hAnsi="Arial" w:cs="Arial"/>
          <w:bCs/>
          <w:sz w:val="24"/>
          <w:szCs w:val="24"/>
        </w:rPr>
      </w:pPr>
    </w:p>
    <w:p w14:paraId="115827B6" w14:textId="77777777" w:rsidR="0091202F" w:rsidRPr="00615F5E" w:rsidRDefault="0091202F" w:rsidP="0091202F">
      <w:pPr>
        <w:pStyle w:val="Lev0"/>
      </w:pPr>
      <w:r w:rsidRPr="00615F5E">
        <w:t>Article (1)</w:t>
      </w:r>
    </w:p>
    <w:p w14:paraId="373B6361" w14:textId="580DB12C" w:rsidR="0091202F" w:rsidRPr="00615F5E" w:rsidRDefault="0091202F" w:rsidP="001910EE">
      <w:pPr>
        <w:pStyle w:val="Lev0"/>
        <w:rPr>
          <w:lang w:val="en-US" w:bidi="ar-AE"/>
        </w:rPr>
      </w:pPr>
      <w:r w:rsidRPr="00615F5E">
        <w:t>Scope of Document</w:t>
      </w:r>
      <w:r w:rsidR="004A483C" w:rsidRPr="00615F5E">
        <w:rPr>
          <w:lang w:val="en-US"/>
        </w:rPr>
        <w:t xml:space="preserve"> </w:t>
      </w:r>
    </w:p>
    <w:p w14:paraId="36C09D9C" w14:textId="77777777" w:rsidR="00A60F5B" w:rsidRPr="0023135B" w:rsidRDefault="00A60F5B" w:rsidP="00F804B4">
      <w:pPr>
        <w:pStyle w:val="Lev1"/>
        <w:numPr>
          <w:ilvl w:val="1"/>
          <w:numId w:val="6"/>
        </w:numPr>
        <w:spacing w:before="0"/>
      </w:pPr>
      <w:r w:rsidRPr="0023135B">
        <w:t>These regulations are issued in accordance with the provisions of the UAE Federal Law by Decree No. 3 of 2003 (Telecom Law) as amended and its Executive Order.</w:t>
      </w:r>
    </w:p>
    <w:p w14:paraId="166B2CE3" w14:textId="59C7CF1A" w:rsidR="00A60F5B" w:rsidRPr="0023135B" w:rsidRDefault="00A60F5B" w:rsidP="00F804B4">
      <w:pPr>
        <w:pStyle w:val="Lev1"/>
        <w:numPr>
          <w:ilvl w:val="1"/>
          <w:numId w:val="6"/>
        </w:numPr>
        <w:spacing w:before="0"/>
      </w:pPr>
      <w:r w:rsidRPr="0023135B">
        <w:t xml:space="preserve">These regulations comprise the </w:t>
      </w:r>
      <w:r w:rsidRPr="0023135B">
        <w:rPr>
          <w:highlight w:val="yellow"/>
        </w:rPr>
        <w:t>authorization types, application process, obligations and</w:t>
      </w:r>
      <w:r w:rsidRPr="0023135B">
        <w:t xml:space="preserve"> technical </w:t>
      </w:r>
      <w:r w:rsidR="003C3969" w:rsidRPr="0023135B">
        <w:rPr>
          <w:strike/>
          <w:highlight w:val="lightGray"/>
        </w:rPr>
        <w:t>regulations</w:t>
      </w:r>
      <w:r w:rsidR="003C3969" w:rsidRPr="0023135B">
        <w:t xml:space="preserve"> </w:t>
      </w:r>
      <w:r w:rsidRPr="0023135B">
        <w:t>conditions for the Authorization of Earth stations. These regulations shall be read in conjunction with the following regulatory instruments issued by the TDRA and available on TDRA’s website:</w:t>
      </w:r>
    </w:p>
    <w:p w14:paraId="28A5B152" w14:textId="77777777" w:rsidR="00A60F5B" w:rsidRPr="0023135B" w:rsidRDefault="00A60F5B" w:rsidP="00F804B4">
      <w:pPr>
        <w:pStyle w:val="Lev1"/>
        <w:numPr>
          <w:ilvl w:val="2"/>
          <w:numId w:val="7"/>
        </w:numPr>
        <w:spacing w:before="0"/>
      </w:pPr>
      <w:r w:rsidRPr="0023135B">
        <w:t>Spectrum Allocation and Assignment Regulations</w:t>
      </w:r>
    </w:p>
    <w:p w14:paraId="77905ABF" w14:textId="77777777" w:rsidR="00A60F5B" w:rsidRPr="0023135B" w:rsidRDefault="00A60F5B" w:rsidP="00F804B4">
      <w:pPr>
        <w:pStyle w:val="Lev1"/>
        <w:numPr>
          <w:ilvl w:val="2"/>
          <w:numId w:val="7"/>
        </w:numPr>
        <w:spacing w:before="0"/>
      </w:pPr>
      <w:r w:rsidRPr="0023135B">
        <w:t>Spectrum Fees Regulation</w:t>
      </w:r>
    </w:p>
    <w:p w14:paraId="77F647EC" w14:textId="77777777" w:rsidR="00A60F5B" w:rsidRPr="0023135B" w:rsidRDefault="00A60F5B" w:rsidP="00F804B4">
      <w:pPr>
        <w:pStyle w:val="Lev1"/>
        <w:numPr>
          <w:ilvl w:val="2"/>
          <w:numId w:val="7"/>
        </w:numPr>
        <w:spacing w:before="0"/>
      </w:pPr>
      <w:r w:rsidRPr="0023135B">
        <w:t>Interference Management Regulations</w:t>
      </w:r>
    </w:p>
    <w:p w14:paraId="3E32105C" w14:textId="77777777" w:rsidR="00A60F5B" w:rsidRPr="0023135B" w:rsidRDefault="00A60F5B" w:rsidP="00F804B4">
      <w:pPr>
        <w:pStyle w:val="Lev1"/>
        <w:numPr>
          <w:ilvl w:val="2"/>
          <w:numId w:val="7"/>
        </w:numPr>
        <w:spacing w:before="0"/>
      </w:pPr>
      <w:r w:rsidRPr="0023135B">
        <w:t>National Frequency Plan and its Table of Frequency Allocations</w:t>
      </w:r>
    </w:p>
    <w:p w14:paraId="21AA7B5B" w14:textId="77777777" w:rsidR="00A60F5B" w:rsidRPr="0023135B" w:rsidRDefault="00A60F5B" w:rsidP="00F804B4">
      <w:pPr>
        <w:pStyle w:val="Lev1"/>
        <w:numPr>
          <w:ilvl w:val="2"/>
          <w:numId w:val="7"/>
        </w:numPr>
        <w:spacing w:before="0"/>
      </w:pPr>
      <w:r w:rsidRPr="0023135B">
        <w:t>Regulatory Policy for Space Services</w:t>
      </w:r>
    </w:p>
    <w:p w14:paraId="244B150C" w14:textId="77777777" w:rsidR="00A60F5B" w:rsidRPr="0023135B" w:rsidRDefault="00A60F5B" w:rsidP="00F804B4">
      <w:pPr>
        <w:pStyle w:val="Lev1"/>
        <w:numPr>
          <w:ilvl w:val="2"/>
          <w:numId w:val="7"/>
        </w:numPr>
        <w:spacing w:before="0"/>
      </w:pPr>
      <w:r w:rsidRPr="0023135B">
        <w:t>Aeronautical Radio Systems Regulations, and</w:t>
      </w:r>
    </w:p>
    <w:p w14:paraId="258BD6C6" w14:textId="37F2657D" w:rsidR="00CB7BF5" w:rsidRPr="0023135B" w:rsidRDefault="008B3818" w:rsidP="00F804B4">
      <w:pPr>
        <w:pStyle w:val="Lev1"/>
        <w:numPr>
          <w:ilvl w:val="2"/>
          <w:numId w:val="7"/>
        </w:numPr>
        <w:spacing w:before="0"/>
      </w:pPr>
      <w:r w:rsidRPr="0023135B">
        <w:rPr>
          <w:strike/>
          <w:highlight w:val="lightGray"/>
        </w:rPr>
        <w:t>Coordination</w:t>
      </w:r>
      <w:r w:rsidRPr="0023135B">
        <w:t xml:space="preserve"> </w:t>
      </w:r>
      <w:r w:rsidR="00A60F5B" w:rsidRPr="0023135B">
        <w:rPr>
          <w:highlight w:val="yellow"/>
        </w:rPr>
        <w:t>International Registration</w:t>
      </w:r>
      <w:r w:rsidR="00A60F5B" w:rsidRPr="0023135B">
        <w:t xml:space="preserve"> of Satellite Networks</w:t>
      </w:r>
      <w:r w:rsidR="00846CC3" w:rsidRPr="0023135B">
        <w:t xml:space="preserve"> </w:t>
      </w:r>
      <w:r w:rsidR="00846CC3" w:rsidRPr="00006904">
        <w:t>Guidelines</w:t>
      </w:r>
    </w:p>
    <w:p w14:paraId="06BE815E" w14:textId="1ED96533" w:rsidR="00EF333C" w:rsidRPr="00E17EE8" w:rsidRDefault="00EF333C" w:rsidP="007F17F6">
      <w:pPr>
        <w:pStyle w:val="Lev0"/>
        <w:jc w:val="left"/>
        <w:rPr>
          <w:b w:val="0"/>
          <w:bCs/>
          <w:sz w:val="22"/>
          <w:szCs w:val="22"/>
        </w:rPr>
      </w:pPr>
      <w:r w:rsidRPr="00E17EE8">
        <w:rPr>
          <w:b w:val="0"/>
          <w:noProof/>
          <w:sz w:val="22"/>
          <w:szCs w:val="22"/>
          <w:lang w:val="en-US"/>
        </w:rPr>
        <mc:AlternateContent>
          <mc:Choice Requires="wps">
            <w:drawing>
              <wp:anchor distT="0" distB="0" distL="114300" distR="114300" simplePos="0" relativeHeight="251658241" behindDoc="0" locked="0" layoutInCell="1" allowOverlap="1" wp14:anchorId="5F10C989" wp14:editId="4A74224B">
                <wp:simplePos x="0" y="0"/>
                <wp:positionH relativeFrom="column">
                  <wp:posOffset>-13335</wp:posOffset>
                </wp:positionH>
                <wp:positionV relativeFrom="paragraph">
                  <wp:posOffset>20320</wp:posOffset>
                </wp:positionV>
                <wp:extent cx="5874385" cy="422275"/>
                <wp:effectExtent l="0" t="0" r="12065" b="165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4F156566" w14:textId="0BD64A47" w:rsidR="002237FD" w:rsidRDefault="002237FD" w:rsidP="00A54FCF">
                            <w:pPr>
                              <w:ind w:left="990" w:hanging="990"/>
                            </w:pPr>
                            <w:r>
                              <w:t xml:space="preserve">Question 1: </w:t>
                            </w:r>
                            <w:r w:rsidRPr="00B96B7B">
                              <w:t>Do you agree</w:t>
                            </w:r>
                            <w:r>
                              <w:t xml:space="preserve"> with the proposed changes </w:t>
                            </w:r>
                            <w:r w:rsidR="00006904">
                              <w:t xml:space="preserve">to this </w:t>
                            </w:r>
                            <w:r>
                              <w:t>article?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10C989" id="_x0000_t202" coordsize="21600,21600" o:spt="202" path="m,l,21600r21600,l21600,xe">
                <v:stroke joinstyle="miter"/>
                <v:path gradientshapeok="t" o:connecttype="rect"/>
              </v:shapetype>
              <v:shape id="Text Box 10" o:spid="_x0000_s1026" type="#_x0000_t202" style="position:absolute;margin-left:-1.05pt;margin-top:1.6pt;width:462.55pt;height:33.2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bgGwIAACs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" fillcolor="#c6d9f1">
                <v:textbox style="mso-fit-shape-to-text:t">
                  <w:txbxContent>
                    <w:p w14:paraId="4F156566" w14:textId="0BD64A47" w:rsidR="002237FD" w:rsidRDefault="002237FD" w:rsidP="00A54FCF">
                      <w:pPr>
                        <w:ind w:left="990" w:hanging="990"/>
                      </w:pPr>
                      <w:r>
                        <w:t xml:space="preserve">Question 1: </w:t>
                      </w:r>
                      <w:r w:rsidRPr="00B96B7B">
                        <w:t>Do you agree</w:t>
                      </w:r>
                      <w:r>
                        <w:t xml:space="preserve"> with the proposed changes </w:t>
                      </w:r>
                      <w:r w:rsidR="00006904">
                        <w:t xml:space="preserve">to this </w:t>
                      </w:r>
                      <w:r>
                        <w:t>article?</w:t>
                      </w:r>
                    </w:p>
                  </w:txbxContent>
                </v:textbox>
              </v:shape>
            </w:pict>
          </mc:Fallback>
        </mc:AlternateContent>
      </w:r>
    </w:p>
    <w:p w14:paraId="2D1C5878" w14:textId="77777777" w:rsidR="000E5453" w:rsidRPr="00E17EE8" w:rsidRDefault="000E5453" w:rsidP="0091202F">
      <w:pPr>
        <w:pStyle w:val="Lev0"/>
        <w:rPr>
          <w:sz w:val="22"/>
          <w:szCs w:val="22"/>
        </w:rPr>
      </w:pPr>
    </w:p>
    <w:p w14:paraId="7E029D07" w14:textId="644E5B95" w:rsidR="0091202F" w:rsidRPr="007F2192" w:rsidRDefault="0091202F" w:rsidP="0091202F">
      <w:pPr>
        <w:pStyle w:val="Lev0"/>
      </w:pPr>
      <w:r w:rsidRPr="007F2192">
        <w:t>Article (2)</w:t>
      </w:r>
    </w:p>
    <w:p w14:paraId="454F0915" w14:textId="77777777" w:rsidR="0091202F" w:rsidRPr="007F2192" w:rsidRDefault="0091202F" w:rsidP="0091202F">
      <w:pPr>
        <w:pStyle w:val="Lev0"/>
      </w:pPr>
      <w:r w:rsidRPr="007F2192">
        <w:t>Definitions</w:t>
      </w:r>
    </w:p>
    <w:p w14:paraId="49A6BD25" w14:textId="77777777" w:rsidR="00DE0175" w:rsidRPr="007F2192" w:rsidRDefault="00A54FCF" w:rsidP="00DE0175">
      <w:pPr>
        <w:pStyle w:val="Lev1"/>
      </w:pPr>
      <w:r w:rsidRPr="007F2192">
        <w:t>2.1</w:t>
      </w:r>
      <w:r w:rsidRPr="007F2192">
        <w:tab/>
      </w:r>
      <w:r w:rsidR="007F7C28" w:rsidRPr="007F2192">
        <w:t>The terms, words and phrases used in these Regulations shall have the same meaning as ascribed to them in the UAE Federal Law by Decree No 3 of 2003 (Telecom Law) as amended and its Executive Order; unless these Regulations expressly provide otherwise for, or the context in which those terms, words and phrases are used in these Regulations indicates otherwise. The following terms and words shall be interpreted, as follows:</w:t>
      </w:r>
    </w:p>
    <w:p w14:paraId="580BFA4A" w14:textId="77777777" w:rsidR="007E35FF" w:rsidRPr="007F2192" w:rsidRDefault="007E35FF" w:rsidP="00F804B4">
      <w:pPr>
        <w:pStyle w:val="ListParagraph"/>
        <w:numPr>
          <w:ilvl w:val="0"/>
          <w:numId w:val="7"/>
        </w:numPr>
        <w:spacing w:after="120"/>
        <w:contextualSpacing w:val="0"/>
        <w:jc w:val="both"/>
        <w:rPr>
          <w:rFonts w:ascii="Arial" w:hAnsi="Arial" w:cs="Arial"/>
          <w:bCs/>
          <w:vanish/>
          <w:color w:val="auto"/>
          <w:kern w:val="0"/>
          <w:sz w:val="24"/>
          <w:szCs w:val="24"/>
          <w:lang w:val="en-GB"/>
        </w:rPr>
      </w:pPr>
    </w:p>
    <w:p w14:paraId="03175AFB" w14:textId="77777777" w:rsidR="007E35FF" w:rsidRPr="007F2192" w:rsidRDefault="007E35FF" w:rsidP="00F804B4">
      <w:pPr>
        <w:pStyle w:val="ListParagraph"/>
        <w:numPr>
          <w:ilvl w:val="1"/>
          <w:numId w:val="7"/>
        </w:numPr>
        <w:spacing w:after="120"/>
        <w:contextualSpacing w:val="0"/>
        <w:jc w:val="both"/>
        <w:rPr>
          <w:rFonts w:ascii="Arial" w:hAnsi="Arial" w:cs="Arial"/>
          <w:bCs/>
          <w:vanish/>
          <w:color w:val="auto"/>
          <w:kern w:val="0"/>
          <w:sz w:val="24"/>
          <w:szCs w:val="24"/>
          <w:lang w:val="en-GB"/>
        </w:rPr>
      </w:pPr>
    </w:p>
    <w:p w14:paraId="50FBDC05" w14:textId="77777777" w:rsidR="007378F9" w:rsidRPr="007F2192" w:rsidRDefault="007378F9" w:rsidP="00F804B4">
      <w:pPr>
        <w:pStyle w:val="Lev1"/>
        <w:numPr>
          <w:ilvl w:val="2"/>
          <w:numId w:val="7"/>
        </w:numPr>
      </w:pPr>
      <w:r w:rsidRPr="007F2192">
        <w:rPr>
          <w:b/>
          <w:bCs w:val="0"/>
        </w:rPr>
        <w:t>"Administration"</w:t>
      </w:r>
      <w:r w:rsidRPr="007F2192">
        <w:t xml:space="preserve"> means any governmental department (whether in the UAE or another member state of the ITU) which is responsible for undertaking the obligations set out in the ITU Constitution and Convention and in the Administrative Regulations.</w:t>
      </w:r>
    </w:p>
    <w:p w14:paraId="693492EA" w14:textId="77777777" w:rsidR="007378F9" w:rsidRPr="007F2192" w:rsidRDefault="007378F9" w:rsidP="00F804B4">
      <w:pPr>
        <w:pStyle w:val="Lev1"/>
        <w:numPr>
          <w:ilvl w:val="2"/>
          <w:numId w:val="7"/>
        </w:numPr>
      </w:pPr>
      <w:r w:rsidRPr="007F2192">
        <w:rPr>
          <w:b/>
          <w:bCs w:val="0"/>
        </w:rPr>
        <w:t>"Aeronautical Mobile-Satellite Service"</w:t>
      </w:r>
      <w:r w:rsidRPr="007F2192">
        <w:t xml:space="preserve"> means a Mobile-Satellite Service in which Mobile Earth Stations are located on board aircraft.</w:t>
      </w:r>
    </w:p>
    <w:p w14:paraId="20F518D1" w14:textId="77777777" w:rsidR="007378F9" w:rsidRPr="007F2192" w:rsidRDefault="007378F9" w:rsidP="00F804B4">
      <w:pPr>
        <w:pStyle w:val="Lev1"/>
        <w:numPr>
          <w:ilvl w:val="2"/>
          <w:numId w:val="7"/>
        </w:numPr>
      </w:pPr>
      <w:r w:rsidRPr="007F2192">
        <w:rPr>
          <w:b/>
          <w:bCs w:val="0"/>
        </w:rPr>
        <w:lastRenderedPageBreak/>
        <w:t>"AES"</w:t>
      </w:r>
      <w:r w:rsidRPr="007F2192">
        <w:t xml:space="preserve"> or </w:t>
      </w:r>
      <w:r w:rsidRPr="007F2192">
        <w:rPr>
          <w:b/>
          <w:bCs w:val="0"/>
        </w:rPr>
        <w:t>"Aircraft Earth Station"</w:t>
      </w:r>
      <w:r w:rsidRPr="007F2192">
        <w:t xml:space="preserve"> means a Satellite Earth Station installed on an Aircraft.</w:t>
      </w:r>
    </w:p>
    <w:p w14:paraId="75C5BC6D" w14:textId="77777777" w:rsidR="007378F9" w:rsidRPr="007F2192" w:rsidRDefault="007378F9" w:rsidP="00F804B4">
      <w:pPr>
        <w:pStyle w:val="Lev1"/>
        <w:numPr>
          <w:ilvl w:val="2"/>
          <w:numId w:val="7"/>
        </w:numPr>
      </w:pPr>
      <w:r w:rsidRPr="007F2192">
        <w:rPr>
          <w:b/>
          <w:bCs w:val="0"/>
        </w:rPr>
        <w:t>"Aircraft Radio License"</w:t>
      </w:r>
      <w:r w:rsidRPr="007F2192">
        <w:t xml:space="preserve"> means an Authorization issued by the Authority to permit the operation of all radio equipment on the aircraft necessary for communication, navigation, and surveillance purposes.</w:t>
      </w:r>
    </w:p>
    <w:p w14:paraId="3DDA8BC6" w14:textId="77777777" w:rsidR="007378F9" w:rsidRPr="007F2192" w:rsidRDefault="007378F9" w:rsidP="00F804B4">
      <w:pPr>
        <w:pStyle w:val="Lev1"/>
        <w:numPr>
          <w:ilvl w:val="2"/>
          <w:numId w:val="7"/>
        </w:numPr>
      </w:pPr>
      <w:r w:rsidRPr="007F2192">
        <w:rPr>
          <w:b/>
          <w:bCs w:val="0"/>
        </w:rPr>
        <w:t>"Allocation"</w:t>
      </w:r>
      <w:r w:rsidRPr="007F2192">
        <w:t xml:space="preserve"> means the entry of a designated frequency or frequency band in the National Frequency Plan for use by one or more users for a terrestrial or space radiocommunications service in the UAE.</w:t>
      </w:r>
    </w:p>
    <w:p w14:paraId="0430ED3F" w14:textId="17873A3A" w:rsidR="007378F9" w:rsidRPr="007F2192" w:rsidRDefault="007378F9" w:rsidP="00F804B4">
      <w:pPr>
        <w:pStyle w:val="Lev1"/>
        <w:numPr>
          <w:ilvl w:val="2"/>
          <w:numId w:val="7"/>
        </w:numPr>
      </w:pPr>
      <w:r w:rsidRPr="007F2192">
        <w:t xml:space="preserve"> </w:t>
      </w:r>
      <w:r w:rsidRPr="007F2192">
        <w:rPr>
          <w:b/>
          <w:bCs w:val="0"/>
        </w:rPr>
        <w:t>“Applicant”</w:t>
      </w:r>
      <w:r w:rsidRPr="007F2192">
        <w:t xml:space="preserve"> in this instance means any Person who has applied for a Ship or Aircraft Radio License or an Authorization for an Earth Station in accordance with the Telecom Law or other Regulatory Instruments issued by the Authority.</w:t>
      </w:r>
    </w:p>
    <w:p w14:paraId="640A33D8" w14:textId="77777777" w:rsidR="007378F9" w:rsidRPr="007F2192" w:rsidRDefault="007378F9" w:rsidP="00F804B4">
      <w:pPr>
        <w:pStyle w:val="Lev1"/>
        <w:numPr>
          <w:ilvl w:val="2"/>
          <w:numId w:val="7"/>
        </w:numPr>
      </w:pPr>
      <w:r w:rsidRPr="007F2192">
        <w:rPr>
          <w:b/>
          <w:bCs w:val="0"/>
        </w:rPr>
        <w:t>"Authority"</w:t>
      </w:r>
      <w:r w:rsidRPr="007F2192">
        <w:t xml:space="preserve"> or </w:t>
      </w:r>
      <w:r w:rsidRPr="007F2192">
        <w:rPr>
          <w:b/>
          <w:bCs w:val="0"/>
        </w:rPr>
        <w:t>"TDRA"</w:t>
      </w:r>
      <w:r w:rsidRPr="007F2192">
        <w:t xml:space="preserve"> means the </w:t>
      </w:r>
      <w:r w:rsidRPr="001E413C">
        <w:rPr>
          <w:strike/>
          <w:highlight w:val="lightGray"/>
        </w:rPr>
        <w:t>General Authority for Regulating the Digital Government and Telecommunication Sector known as</w:t>
      </w:r>
      <w:r w:rsidRPr="007F2192">
        <w:t xml:space="preserve"> Telecommunications and Digital Government Regulatory Authority </w:t>
      </w:r>
      <w:r w:rsidRPr="001E413C">
        <w:rPr>
          <w:strike/>
          <w:highlight w:val="lightGray"/>
        </w:rPr>
        <w:t>(TDRA)</w:t>
      </w:r>
      <w:r w:rsidRPr="007F2192">
        <w:t xml:space="preserve"> established pursuant to the provisions of Article 6 of Federal Law by Decree No. 3 of 2003 (as amended).</w:t>
      </w:r>
    </w:p>
    <w:p w14:paraId="7673DAE1" w14:textId="0B5BFD80" w:rsidR="007378F9" w:rsidRPr="007F2192" w:rsidRDefault="007378F9" w:rsidP="00F804B4">
      <w:pPr>
        <w:pStyle w:val="Lev1"/>
        <w:numPr>
          <w:ilvl w:val="2"/>
          <w:numId w:val="7"/>
        </w:numPr>
      </w:pPr>
      <w:r w:rsidRPr="007F2192">
        <w:rPr>
          <w:b/>
          <w:bCs w:val="0"/>
        </w:rPr>
        <w:t>"Authorization"</w:t>
      </w:r>
      <w:r w:rsidRPr="007F2192">
        <w:t xml:space="preserve"> or </w:t>
      </w:r>
      <w:r w:rsidRPr="007F2192">
        <w:rPr>
          <w:b/>
          <w:bCs w:val="0"/>
        </w:rPr>
        <w:t>"Frequency Spectrum Authorization"</w:t>
      </w:r>
      <w:r w:rsidRPr="007F2192">
        <w:t xml:space="preserve"> means a valid </w:t>
      </w:r>
      <w:r w:rsidR="00DA7608">
        <w:t>F</w:t>
      </w:r>
      <w:r w:rsidRPr="007F2192">
        <w:t xml:space="preserve">requency </w:t>
      </w:r>
      <w:r w:rsidR="00DA7608">
        <w:t>S</w:t>
      </w:r>
      <w:r w:rsidRPr="007F2192">
        <w:t xml:space="preserve">pectrum </w:t>
      </w:r>
      <w:r w:rsidR="00DA7608">
        <w:t>A</w:t>
      </w:r>
      <w:r w:rsidRPr="007F2192">
        <w:t>uthorization issued by the Authority and permits the use of radio frequency subject to terms and conditions as stipulated by the Authority.</w:t>
      </w:r>
    </w:p>
    <w:p w14:paraId="55A0DBC7" w14:textId="77777777" w:rsidR="007378F9" w:rsidRPr="007F2192" w:rsidRDefault="007378F9" w:rsidP="00F804B4">
      <w:pPr>
        <w:pStyle w:val="Lev1"/>
        <w:numPr>
          <w:ilvl w:val="2"/>
          <w:numId w:val="7"/>
        </w:numPr>
      </w:pPr>
      <w:r w:rsidRPr="007F2192">
        <w:rPr>
          <w:b/>
          <w:bCs w:val="0"/>
        </w:rPr>
        <w:t>"Class Authorization"</w:t>
      </w:r>
      <w:r w:rsidRPr="007F2192">
        <w:t xml:space="preserve"> means the Authorization which permits the operation of wireless equipment by any Person within designated frequency bands subject to the terms and conditions stipulated by the Authority.</w:t>
      </w:r>
    </w:p>
    <w:p w14:paraId="171C4CD1" w14:textId="77777777" w:rsidR="007378F9" w:rsidRPr="007F2192" w:rsidRDefault="007378F9" w:rsidP="00F804B4">
      <w:pPr>
        <w:pStyle w:val="Lev1"/>
        <w:numPr>
          <w:ilvl w:val="2"/>
          <w:numId w:val="7"/>
        </w:numPr>
      </w:pPr>
      <w:r w:rsidRPr="007F2192">
        <w:rPr>
          <w:b/>
          <w:bCs w:val="0"/>
        </w:rPr>
        <w:t>"Earth Station"</w:t>
      </w:r>
      <w:r w:rsidRPr="007F2192">
        <w:t xml:space="preserve"> means a station located either on the Earth's surface or within the major portion of the Earth's atmosphere and is intended for communication with one or more Space Stations, or with one or more stations of the same kind by means of one or more reflecting Satellites or other objects in space.</w:t>
      </w:r>
    </w:p>
    <w:p w14:paraId="33BBBA81" w14:textId="5C029C8C" w:rsidR="007378F9" w:rsidRPr="007F2192" w:rsidRDefault="007378F9" w:rsidP="00F804B4">
      <w:pPr>
        <w:pStyle w:val="Lev1"/>
        <w:numPr>
          <w:ilvl w:val="2"/>
          <w:numId w:val="7"/>
        </w:numPr>
      </w:pPr>
      <w:r w:rsidRPr="007F2192">
        <w:rPr>
          <w:b/>
          <w:bCs w:val="0"/>
        </w:rPr>
        <w:t>"ESIM"</w:t>
      </w:r>
      <w:r w:rsidRPr="007F2192">
        <w:t xml:space="preserve"> or </w:t>
      </w:r>
      <w:r w:rsidRPr="007F2192">
        <w:rPr>
          <w:b/>
          <w:bCs w:val="0"/>
        </w:rPr>
        <w:t>"Earth Station in Motion"</w:t>
      </w:r>
      <w:r w:rsidRPr="007F2192">
        <w:t xml:space="preserve"> means Earth Stations that are operated in accordance with</w:t>
      </w:r>
      <w:r w:rsidR="000D6132" w:rsidRPr="007F2192">
        <w:t xml:space="preserve"> </w:t>
      </w:r>
      <w:r w:rsidR="000D6132" w:rsidRPr="00A57201">
        <w:rPr>
          <w:highlight w:val="yellow"/>
        </w:rPr>
        <w:t xml:space="preserve">ITU RR Resolution </w:t>
      </w:r>
      <w:r w:rsidR="001D7F7C" w:rsidRPr="00A57201">
        <w:rPr>
          <w:highlight w:val="yellow"/>
        </w:rPr>
        <w:t>121</w:t>
      </w:r>
      <w:r w:rsidR="000D6132" w:rsidRPr="00A57201">
        <w:rPr>
          <w:highlight w:val="yellow"/>
        </w:rPr>
        <w:t xml:space="preserve"> (WRC</w:t>
      </w:r>
      <w:r w:rsidR="003F2456" w:rsidRPr="00A57201">
        <w:rPr>
          <w:highlight w:val="yellow"/>
        </w:rPr>
        <w:t>-</w:t>
      </w:r>
      <w:r w:rsidR="000D6132" w:rsidRPr="00A57201">
        <w:rPr>
          <w:highlight w:val="yellow"/>
        </w:rPr>
        <w:t>23)</w:t>
      </w:r>
      <w:r w:rsidR="00257D58" w:rsidRPr="00A57201">
        <w:rPr>
          <w:highlight w:val="yellow"/>
        </w:rPr>
        <w:t xml:space="preserve">, ITU RR Resolution </w:t>
      </w:r>
      <w:r w:rsidR="00D11005" w:rsidRPr="00A57201">
        <w:rPr>
          <w:highlight w:val="yellow"/>
        </w:rPr>
        <w:t>123</w:t>
      </w:r>
      <w:r w:rsidR="00257D58" w:rsidRPr="00A57201">
        <w:rPr>
          <w:highlight w:val="yellow"/>
        </w:rPr>
        <w:t xml:space="preserve"> (WRC</w:t>
      </w:r>
      <w:r w:rsidR="003F2456" w:rsidRPr="00A57201">
        <w:rPr>
          <w:highlight w:val="yellow"/>
        </w:rPr>
        <w:t>-</w:t>
      </w:r>
      <w:r w:rsidR="00257D58" w:rsidRPr="00A57201">
        <w:rPr>
          <w:highlight w:val="yellow"/>
        </w:rPr>
        <w:t>23),</w:t>
      </w:r>
      <w:r w:rsidR="009A6F44" w:rsidRPr="007F2192">
        <w:t xml:space="preserve"> </w:t>
      </w:r>
      <w:r w:rsidRPr="007F2192">
        <w:t>ITU RR Resolution 156 (</w:t>
      </w:r>
      <w:r w:rsidRPr="007F2192">
        <w:rPr>
          <w:highlight w:val="yellow"/>
        </w:rPr>
        <w:t>Rev.</w:t>
      </w:r>
      <w:r w:rsidRPr="007F2192">
        <w:t xml:space="preserve"> WRC-</w:t>
      </w:r>
      <w:r w:rsidRPr="007F2192">
        <w:rPr>
          <w:strike/>
          <w:highlight w:val="lightGray"/>
        </w:rPr>
        <w:t>15</w:t>
      </w:r>
      <w:r w:rsidRPr="007F2192">
        <w:rPr>
          <w:highlight w:val="yellow"/>
        </w:rPr>
        <w:t>23</w:t>
      </w:r>
      <w:r w:rsidRPr="007F2192">
        <w:t>)</w:t>
      </w:r>
      <w:r w:rsidR="00564D2C">
        <w:t xml:space="preserve">, </w:t>
      </w:r>
      <w:r w:rsidR="00011030">
        <w:t xml:space="preserve">and </w:t>
      </w:r>
      <w:r w:rsidRPr="007F2192">
        <w:t>ITU RR Resolution 169 (</w:t>
      </w:r>
      <w:r w:rsidRPr="007F2192">
        <w:rPr>
          <w:highlight w:val="yellow"/>
        </w:rPr>
        <w:t>Rev.</w:t>
      </w:r>
      <w:r w:rsidRPr="007F2192">
        <w:t xml:space="preserve"> WRC-</w:t>
      </w:r>
      <w:r w:rsidRPr="007F2192">
        <w:rPr>
          <w:strike/>
          <w:highlight w:val="lightGray"/>
        </w:rPr>
        <w:t>19</w:t>
      </w:r>
      <w:r w:rsidRPr="007F2192">
        <w:t xml:space="preserve"> </w:t>
      </w:r>
      <w:r w:rsidRPr="007F2192">
        <w:rPr>
          <w:highlight w:val="yellow"/>
        </w:rPr>
        <w:t>23</w:t>
      </w:r>
      <w:r w:rsidRPr="007F2192">
        <w:t>)</w:t>
      </w:r>
      <w:r w:rsidR="00011030">
        <w:t xml:space="preserve">. </w:t>
      </w:r>
    </w:p>
    <w:p w14:paraId="43EEB2C4" w14:textId="62E4F0B5" w:rsidR="007378F9" w:rsidRPr="007F2192" w:rsidRDefault="007378F9" w:rsidP="00F804B4">
      <w:pPr>
        <w:pStyle w:val="Lev1"/>
        <w:numPr>
          <w:ilvl w:val="2"/>
          <w:numId w:val="7"/>
        </w:numPr>
      </w:pPr>
      <w:r w:rsidRPr="007F2192">
        <w:rPr>
          <w:b/>
          <w:bCs w:val="0"/>
        </w:rPr>
        <w:t>"ESV"</w:t>
      </w:r>
      <w:r w:rsidRPr="007F2192">
        <w:t xml:space="preserve"> or </w:t>
      </w:r>
      <w:r w:rsidRPr="007F2192">
        <w:rPr>
          <w:b/>
          <w:bCs w:val="0"/>
        </w:rPr>
        <w:t>"Earth Station on board Vessel"</w:t>
      </w:r>
      <w:r w:rsidRPr="007F2192">
        <w:t xml:space="preserve"> means Earth Stations operated on ships in accordance with ITU RR Resolution 902 (</w:t>
      </w:r>
      <w:r w:rsidRPr="00653657">
        <w:rPr>
          <w:highlight w:val="yellow"/>
        </w:rPr>
        <w:t>Rev.</w:t>
      </w:r>
      <w:r w:rsidRPr="007F2192">
        <w:t xml:space="preserve"> WRC-</w:t>
      </w:r>
      <w:r w:rsidRPr="007F2192">
        <w:rPr>
          <w:strike/>
          <w:highlight w:val="lightGray"/>
        </w:rPr>
        <w:t>03</w:t>
      </w:r>
      <w:r w:rsidRPr="00653657">
        <w:rPr>
          <w:highlight w:val="yellow"/>
        </w:rPr>
        <w:t>23</w:t>
      </w:r>
      <w:r w:rsidRPr="007F2192">
        <w:t>).</w:t>
      </w:r>
    </w:p>
    <w:p w14:paraId="374CE31E" w14:textId="77777777" w:rsidR="007378F9" w:rsidRPr="007F2192" w:rsidRDefault="007378F9" w:rsidP="00F804B4">
      <w:pPr>
        <w:pStyle w:val="Lev1"/>
        <w:numPr>
          <w:ilvl w:val="2"/>
          <w:numId w:val="7"/>
        </w:numPr>
      </w:pPr>
      <w:r w:rsidRPr="007F2192">
        <w:rPr>
          <w:b/>
          <w:bCs w:val="0"/>
        </w:rPr>
        <w:t>"FSS"</w:t>
      </w:r>
      <w:r w:rsidRPr="007F2192">
        <w:t xml:space="preserve"> or </w:t>
      </w:r>
      <w:r w:rsidRPr="007F2192">
        <w:rPr>
          <w:b/>
          <w:bCs w:val="0"/>
        </w:rPr>
        <w:t>"Fixed-Satellite Service"</w:t>
      </w:r>
      <w:r w:rsidRPr="007F2192">
        <w:t xml:space="preserve"> means a radiocommunication service between Earth Stations at given </w:t>
      </w:r>
      <w:r w:rsidRPr="007F2192">
        <w:lastRenderedPageBreak/>
        <w:t>positions, when one or more Satellites are used; the given position may be a specified fixed point or any fixed point within specified areas.</w:t>
      </w:r>
    </w:p>
    <w:p w14:paraId="1BB1CE8B" w14:textId="77777777" w:rsidR="007378F9" w:rsidRPr="007F2192" w:rsidRDefault="007378F9" w:rsidP="00F804B4">
      <w:pPr>
        <w:pStyle w:val="Lev1"/>
        <w:numPr>
          <w:ilvl w:val="2"/>
          <w:numId w:val="7"/>
        </w:numPr>
      </w:pPr>
      <w:r w:rsidRPr="007F2192">
        <w:rPr>
          <w:b/>
          <w:bCs w:val="0"/>
        </w:rPr>
        <w:t>"Fixed Service"</w:t>
      </w:r>
      <w:r w:rsidRPr="007F2192">
        <w:t xml:space="preserve"> means a radiocommunication service between specified fixed points.</w:t>
      </w:r>
    </w:p>
    <w:p w14:paraId="0F4D5968" w14:textId="77777777" w:rsidR="007378F9" w:rsidRPr="007F2192" w:rsidRDefault="007378F9" w:rsidP="00F804B4">
      <w:pPr>
        <w:pStyle w:val="Lev1"/>
        <w:numPr>
          <w:ilvl w:val="2"/>
          <w:numId w:val="7"/>
        </w:numPr>
      </w:pPr>
      <w:r w:rsidRPr="007F2192">
        <w:rPr>
          <w:b/>
          <w:bCs w:val="0"/>
        </w:rPr>
        <w:t>"GMPCS"</w:t>
      </w:r>
      <w:r w:rsidRPr="007F2192">
        <w:t xml:space="preserve"> means Global Mobile Personal Communications by Satellite.</w:t>
      </w:r>
    </w:p>
    <w:p w14:paraId="256B9305" w14:textId="77777777" w:rsidR="007378F9" w:rsidRPr="007F2192" w:rsidRDefault="007378F9" w:rsidP="00F804B4">
      <w:pPr>
        <w:pStyle w:val="Lev1"/>
        <w:numPr>
          <w:ilvl w:val="2"/>
          <w:numId w:val="7"/>
        </w:numPr>
      </w:pPr>
      <w:r w:rsidRPr="007F2192">
        <w:rPr>
          <w:b/>
          <w:bCs w:val="0"/>
        </w:rPr>
        <w:t>"Global Navigation Satellite System (GNSS)"</w:t>
      </w:r>
      <w:r w:rsidRPr="007F2192">
        <w:t xml:space="preserve"> describes a satellite navigation system that provides autonomous geo-spatial positioning with global coverage.</w:t>
      </w:r>
    </w:p>
    <w:p w14:paraId="2AF3EF0D" w14:textId="77777777" w:rsidR="007378F9" w:rsidRPr="007F2192" w:rsidRDefault="007378F9" w:rsidP="00F804B4">
      <w:pPr>
        <w:pStyle w:val="Lev1"/>
        <w:numPr>
          <w:ilvl w:val="2"/>
          <w:numId w:val="7"/>
        </w:numPr>
      </w:pPr>
      <w:r w:rsidRPr="007F2192">
        <w:rPr>
          <w:b/>
          <w:bCs w:val="0"/>
        </w:rPr>
        <w:t>"GSO"</w:t>
      </w:r>
      <w:r w:rsidRPr="007F2192">
        <w:t xml:space="preserve"> means the geo-stationary orbit.</w:t>
      </w:r>
    </w:p>
    <w:p w14:paraId="6B267D18" w14:textId="77777777" w:rsidR="007378F9" w:rsidRPr="007F2192" w:rsidRDefault="007378F9" w:rsidP="00F804B4">
      <w:pPr>
        <w:pStyle w:val="Lev1"/>
        <w:numPr>
          <w:ilvl w:val="2"/>
          <w:numId w:val="7"/>
        </w:numPr>
      </w:pPr>
      <w:r w:rsidRPr="007F2192">
        <w:rPr>
          <w:b/>
          <w:bCs w:val="0"/>
        </w:rPr>
        <w:t>“Harmful Interference"</w:t>
      </w:r>
      <w:r w:rsidRPr="007F2192">
        <w:t xml:space="preserve"> means interference which impairs the functioning of a radiocommunication service or which materially degrades or obstructs or repeatedly interrupts a radiocommunication service.</w:t>
      </w:r>
    </w:p>
    <w:p w14:paraId="3E99E47A" w14:textId="77777777" w:rsidR="007378F9" w:rsidRPr="007F2192" w:rsidRDefault="007378F9" w:rsidP="00F804B4">
      <w:pPr>
        <w:pStyle w:val="Lev1"/>
        <w:numPr>
          <w:ilvl w:val="2"/>
          <w:numId w:val="7"/>
        </w:numPr>
      </w:pPr>
      <w:r w:rsidRPr="007F2192">
        <w:rPr>
          <w:b/>
          <w:bCs w:val="0"/>
        </w:rPr>
        <w:t>"ITU"</w:t>
      </w:r>
      <w:r w:rsidRPr="007F2192">
        <w:t xml:space="preserve"> means International Telecommunication Union, a leading United Nations agency for information and communication technologies.</w:t>
      </w:r>
    </w:p>
    <w:p w14:paraId="30DEDF62" w14:textId="77777777" w:rsidR="007378F9" w:rsidRPr="007F2192" w:rsidRDefault="007378F9" w:rsidP="00F804B4">
      <w:pPr>
        <w:pStyle w:val="Lev1"/>
        <w:numPr>
          <w:ilvl w:val="2"/>
          <w:numId w:val="7"/>
        </w:numPr>
      </w:pPr>
      <w:r w:rsidRPr="007F2192">
        <w:rPr>
          <w:b/>
          <w:bCs w:val="0"/>
        </w:rPr>
        <w:t>"ITU RR"</w:t>
      </w:r>
      <w:r w:rsidRPr="007F2192">
        <w:t xml:space="preserve"> means the publication issued by the ITU, adopted by WRC and ratified by the UAE.</w:t>
      </w:r>
    </w:p>
    <w:p w14:paraId="712C7BE1" w14:textId="77777777" w:rsidR="007378F9" w:rsidRPr="007F2192" w:rsidRDefault="007378F9" w:rsidP="00F804B4">
      <w:pPr>
        <w:pStyle w:val="Lev1"/>
        <w:numPr>
          <w:ilvl w:val="2"/>
          <w:numId w:val="7"/>
        </w:numPr>
      </w:pPr>
      <w:r w:rsidRPr="007F2192">
        <w:rPr>
          <w:b/>
          <w:bCs w:val="0"/>
        </w:rPr>
        <w:t>"Low-water Mark"</w:t>
      </w:r>
      <w:r w:rsidRPr="007F2192">
        <w:t xml:space="preserve"> means the intersection of the low-water tidal plane with the land.</w:t>
      </w:r>
    </w:p>
    <w:p w14:paraId="5299594E" w14:textId="77777777" w:rsidR="007378F9" w:rsidRPr="007F2192" w:rsidRDefault="007378F9" w:rsidP="00F804B4">
      <w:pPr>
        <w:pStyle w:val="Lev1"/>
        <w:numPr>
          <w:ilvl w:val="2"/>
          <w:numId w:val="7"/>
        </w:numPr>
      </w:pPr>
      <w:r w:rsidRPr="007F2192">
        <w:rPr>
          <w:b/>
          <w:bCs w:val="0"/>
        </w:rPr>
        <w:t>"Maritime Mobile-Satellite Service"</w:t>
      </w:r>
      <w:r w:rsidRPr="007F2192">
        <w:t xml:space="preserve"> means a Mobile-Satellite Service in which Mobile Earth Stations are located on board ships.</w:t>
      </w:r>
    </w:p>
    <w:p w14:paraId="6003D4D5" w14:textId="385EBABE" w:rsidR="007378F9" w:rsidRPr="00B8108B" w:rsidRDefault="007378F9" w:rsidP="0073693F">
      <w:pPr>
        <w:pStyle w:val="Lev1"/>
        <w:numPr>
          <w:ilvl w:val="2"/>
          <w:numId w:val="7"/>
        </w:numPr>
        <w:rPr>
          <w:rFonts w:asciiTheme="minorBidi" w:hAnsiTheme="minorBidi" w:cstheme="minorBidi"/>
          <w:bCs w:val="0"/>
          <w:color w:val="000000" w:themeColor="text1"/>
          <w:kern w:val="32"/>
          <w:sz w:val="22"/>
          <w:szCs w:val="22"/>
          <w:lang w:val="en-US"/>
        </w:rPr>
      </w:pPr>
      <w:r w:rsidRPr="00244EF6">
        <w:rPr>
          <w:b/>
        </w:rPr>
        <w:t>"Minimum Distance"</w:t>
      </w:r>
      <w:r w:rsidRPr="007F2192">
        <w:t xml:space="preserve"> means the distances from Low-water Mark as specified in </w:t>
      </w:r>
      <w:r w:rsidRPr="00244EF6">
        <w:rPr>
          <w:highlight w:val="yellow"/>
        </w:rPr>
        <w:t>the latest revision to</w:t>
      </w:r>
      <w:r w:rsidRPr="007F2192">
        <w:t xml:space="preserve"> ITU RR Resolution 902.</w:t>
      </w:r>
    </w:p>
    <w:p w14:paraId="0E08E4DF" w14:textId="77777777" w:rsidR="007378F9" w:rsidRPr="007F2192" w:rsidRDefault="007378F9" w:rsidP="00F804B4">
      <w:pPr>
        <w:pStyle w:val="Lev1"/>
        <w:numPr>
          <w:ilvl w:val="2"/>
          <w:numId w:val="7"/>
        </w:numPr>
      </w:pPr>
      <w:r w:rsidRPr="007F2192">
        <w:rPr>
          <w:b/>
          <w:bCs w:val="0"/>
        </w:rPr>
        <w:t>"Mobile Earth Station"</w:t>
      </w:r>
      <w:r w:rsidRPr="007F2192">
        <w:t xml:space="preserve"> means an Earth Station in the Mobile-Satellite Service intended to be used while in motion or during halts at unspecified points.</w:t>
      </w:r>
    </w:p>
    <w:p w14:paraId="0640EB4C" w14:textId="77777777" w:rsidR="007378F9" w:rsidRPr="007F2192" w:rsidRDefault="007378F9" w:rsidP="00F804B4">
      <w:pPr>
        <w:pStyle w:val="Lev1"/>
        <w:numPr>
          <w:ilvl w:val="2"/>
          <w:numId w:val="7"/>
        </w:numPr>
      </w:pPr>
      <w:r w:rsidRPr="007F2192">
        <w:rPr>
          <w:b/>
          <w:bCs w:val="0"/>
        </w:rPr>
        <w:t>"MSS"</w:t>
      </w:r>
      <w:r w:rsidRPr="007F2192">
        <w:t xml:space="preserve"> or </w:t>
      </w:r>
      <w:r w:rsidRPr="007F2192">
        <w:rPr>
          <w:b/>
          <w:bCs w:val="0"/>
        </w:rPr>
        <w:t>"Mobile-Satellite Service"</w:t>
      </w:r>
      <w:r w:rsidRPr="007F2192">
        <w:t xml:space="preserve"> means a radiocommunication service between Mobile Earth Stations and one or more Space Stations, or between Space Stations used by this service; or– between Mobile Earth Stations by means of one or more Space Stations.</w:t>
      </w:r>
    </w:p>
    <w:p w14:paraId="038F8380" w14:textId="77777777" w:rsidR="007378F9" w:rsidRPr="007F2192" w:rsidRDefault="007378F9" w:rsidP="00F804B4">
      <w:pPr>
        <w:pStyle w:val="Lev1"/>
        <w:numPr>
          <w:ilvl w:val="2"/>
          <w:numId w:val="7"/>
        </w:numPr>
      </w:pPr>
      <w:r w:rsidRPr="007F2192">
        <w:rPr>
          <w:b/>
          <w:bCs w:val="0"/>
        </w:rPr>
        <w:t>"National Frequency Plan"</w:t>
      </w:r>
      <w:r w:rsidRPr="007F2192">
        <w:t xml:space="preserve"> means radio frequency allocation plan for the UAE.</w:t>
      </w:r>
    </w:p>
    <w:p w14:paraId="33B48484" w14:textId="77777777" w:rsidR="007378F9" w:rsidRPr="007F2192" w:rsidRDefault="007378F9" w:rsidP="00F804B4">
      <w:pPr>
        <w:pStyle w:val="Lev1"/>
        <w:numPr>
          <w:ilvl w:val="2"/>
          <w:numId w:val="7"/>
        </w:numPr>
      </w:pPr>
      <w:r w:rsidRPr="007F2192">
        <w:rPr>
          <w:b/>
          <w:bCs w:val="0"/>
        </w:rPr>
        <w:t>"NGSO"</w:t>
      </w:r>
      <w:r w:rsidRPr="007F2192">
        <w:t xml:space="preserve"> means the non-geostationary orbit </w:t>
      </w:r>
      <w:r w:rsidRPr="004252EA">
        <w:t>of a Satellite.</w:t>
      </w:r>
    </w:p>
    <w:p w14:paraId="3521AD9B" w14:textId="656445C2" w:rsidR="001D3D90" w:rsidRPr="001903D4" w:rsidRDefault="00565C3C" w:rsidP="001903D4">
      <w:pPr>
        <w:pStyle w:val="Lev1"/>
        <w:numPr>
          <w:ilvl w:val="2"/>
          <w:numId w:val="7"/>
        </w:numPr>
        <w:rPr>
          <w:highlight w:val="yellow"/>
        </w:rPr>
      </w:pPr>
      <w:r w:rsidRPr="00CB3768">
        <w:rPr>
          <w:b/>
          <w:bCs w:val="0"/>
          <w:highlight w:val="yellow"/>
        </w:rPr>
        <w:t>"Radio Astronomy</w:t>
      </w:r>
      <w:r w:rsidR="001903D4">
        <w:rPr>
          <w:b/>
          <w:bCs w:val="0"/>
          <w:highlight w:val="yellow"/>
        </w:rPr>
        <w:t xml:space="preserve"> Earth Station</w:t>
      </w:r>
      <w:r w:rsidRPr="00CB3768">
        <w:rPr>
          <w:b/>
          <w:bCs w:val="0"/>
          <w:highlight w:val="yellow"/>
        </w:rPr>
        <w:t>" or “Radio Astronomy (receive</w:t>
      </w:r>
      <w:r>
        <w:rPr>
          <w:b/>
          <w:bCs w:val="0"/>
          <w:highlight w:val="yellow"/>
        </w:rPr>
        <w:t>-</w:t>
      </w:r>
      <w:r w:rsidRPr="00CB3768">
        <w:rPr>
          <w:b/>
          <w:bCs w:val="0"/>
          <w:highlight w:val="yellow"/>
        </w:rPr>
        <w:t>only)</w:t>
      </w:r>
      <w:r w:rsidR="001903D4">
        <w:rPr>
          <w:b/>
          <w:bCs w:val="0"/>
          <w:highlight w:val="yellow"/>
        </w:rPr>
        <w:t xml:space="preserve"> Earth Station”</w:t>
      </w:r>
      <w:r w:rsidRPr="00CB3768">
        <w:rPr>
          <w:highlight w:val="yellow"/>
        </w:rPr>
        <w:t xml:space="preserve"> means an Earth Station used </w:t>
      </w:r>
      <w:r w:rsidRPr="00CB3768">
        <w:rPr>
          <w:highlight w:val="yellow"/>
        </w:rPr>
        <w:lastRenderedPageBreak/>
        <w:t>exclusively for radio astronomy observations, operating on a receive-only basis</w:t>
      </w:r>
      <w:r w:rsidR="00E96E18">
        <w:rPr>
          <w:highlight w:val="yellow"/>
        </w:rPr>
        <w:t xml:space="preserve">, </w:t>
      </w:r>
      <w:r w:rsidR="0020177E">
        <w:rPr>
          <w:highlight w:val="yellow"/>
        </w:rPr>
        <w:t>for the reception of cosmic radio waves</w:t>
      </w:r>
      <w:r w:rsidRPr="00CB3768">
        <w:rPr>
          <w:highlight w:val="yellow"/>
        </w:rPr>
        <w:t>.</w:t>
      </w:r>
    </w:p>
    <w:p w14:paraId="2F4C8C94" w14:textId="6C3129E9" w:rsidR="007378F9" w:rsidRPr="007F2192" w:rsidRDefault="007378F9" w:rsidP="00F804B4">
      <w:pPr>
        <w:pStyle w:val="Lev1"/>
        <w:numPr>
          <w:ilvl w:val="2"/>
          <w:numId w:val="7"/>
        </w:numPr>
      </w:pPr>
      <w:r w:rsidRPr="007F2192">
        <w:rPr>
          <w:b/>
          <w:bCs w:val="0"/>
        </w:rPr>
        <w:t>"Satellite"</w:t>
      </w:r>
      <w:r w:rsidRPr="007F2192">
        <w:t xml:space="preserve"> means a body which revolves around another body of preponderant mass and which has a motion primarily and permanently determined by the force of attraction of that other body.</w:t>
      </w:r>
    </w:p>
    <w:p w14:paraId="26B9CE54" w14:textId="77777777" w:rsidR="007378F9" w:rsidRPr="007F2192" w:rsidRDefault="007378F9" w:rsidP="00F804B4">
      <w:pPr>
        <w:pStyle w:val="Lev1"/>
        <w:numPr>
          <w:ilvl w:val="2"/>
          <w:numId w:val="7"/>
        </w:numPr>
      </w:pPr>
      <w:r w:rsidRPr="007F2192">
        <w:rPr>
          <w:b/>
          <w:bCs w:val="0"/>
        </w:rPr>
        <w:t>"Satellite Network"</w:t>
      </w:r>
      <w:r w:rsidRPr="007F2192">
        <w:t xml:space="preserve"> means a Satellite System or a part of a Satellite System consisting of one Satellite and the cooperating Earth stations.</w:t>
      </w:r>
    </w:p>
    <w:p w14:paraId="412D27B6" w14:textId="77777777" w:rsidR="007378F9" w:rsidRPr="007F2192" w:rsidRDefault="007378F9" w:rsidP="00F804B4">
      <w:pPr>
        <w:pStyle w:val="Lev1"/>
        <w:numPr>
          <w:ilvl w:val="2"/>
          <w:numId w:val="7"/>
        </w:numPr>
      </w:pPr>
      <w:r w:rsidRPr="007F2192">
        <w:rPr>
          <w:b/>
          <w:bCs w:val="0"/>
        </w:rPr>
        <w:t>"Satellite System"</w:t>
      </w:r>
      <w:r w:rsidRPr="007F2192">
        <w:t xml:space="preserve"> means a space system using one or more artificial Earth Satellites.</w:t>
      </w:r>
    </w:p>
    <w:p w14:paraId="7C59379F" w14:textId="77777777" w:rsidR="007378F9" w:rsidRPr="007F2192" w:rsidRDefault="007378F9" w:rsidP="00F804B4">
      <w:pPr>
        <w:pStyle w:val="Lev1"/>
        <w:numPr>
          <w:ilvl w:val="2"/>
          <w:numId w:val="7"/>
        </w:numPr>
      </w:pPr>
      <w:r w:rsidRPr="007F2192">
        <w:rPr>
          <w:b/>
          <w:bCs w:val="0"/>
        </w:rPr>
        <w:t>"Ship Radio License"</w:t>
      </w:r>
      <w:r w:rsidRPr="007F2192">
        <w:t xml:space="preserve"> means an Authorization issued by the Authority to permit the operation of all radio equipment on board ship necessary for communication, navigation, and surveillance purposes.</w:t>
      </w:r>
    </w:p>
    <w:p w14:paraId="05B7CC0C" w14:textId="77777777" w:rsidR="007378F9" w:rsidRPr="007F2192" w:rsidRDefault="007378F9" w:rsidP="00F804B4">
      <w:pPr>
        <w:pStyle w:val="Lev1"/>
        <w:numPr>
          <w:ilvl w:val="2"/>
          <w:numId w:val="7"/>
        </w:numPr>
      </w:pPr>
      <w:r w:rsidRPr="007F2192">
        <w:rPr>
          <w:b/>
          <w:bCs w:val="0"/>
        </w:rPr>
        <w:t>"Territorial Waters"</w:t>
      </w:r>
      <w:r w:rsidRPr="007F2192">
        <w:t xml:space="preserve"> means “territorial sea”, as defined in the UN Convention on the Law of the Sea (UNCLOS, 1982), excluding internal waters, harbours, and ports.</w:t>
      </w:r>
    </w:p>
    <w:p w14:paraId="771B9071" w14:textId="77777777" w:rsidR="007378F9" w:rsidRPr="007F2192" w:rsidRDefault="007378F9" w:rsidP="00F804B4">
      <w:pPr>
        <w:pStyle w:val="Lev1"/>
        <w:numPr>
          <w:ilvl w:val="2"/>
          <w:numId w:val="7"/>
        </w:numPr>
      </w:pPr>
      <w:r w:rsidRPr="007F2192">
        <w:rPr>
          <w:b/>
          <w:bCs w:val="0"/>
        </w:rPr>
        <w:t>"UAE"</w:t>
      </w:r>
      <w:r w:rsidRPr="007F2192">
        <w:t xml:space="preserve"> or </w:t>
      </w:r>
      <w:r w:rsidRPr="007F2192">
        <w:rPr>
          <w:b/>
          <w:bCs w:val="0"/>
        </w:rPr>
        <w:t>"State"</w:t>
      </w:r>
      <w:r w:rsidRPr="007F2192">
        <w:t xml:space="preserve"> means the United Arab Emirates including its territorial waters and the airspace above.</w:t>
      </w:r>
    </w:p>
    <w:p w14:paraId="77814612" w14:textId="77777777" w:rsidR="007378F9" w:rsidRPr="007F2192" w:rsidRDefault="007378F9" w:rsidP="00F804B4">
      <w:pPr>
        <w:pStyle w:val="Lev1"/>
        <w:numPr>
          <w:ilvl w:val="2"/>
          <w:numId w:val="7"/>
        </w:numPr>
      </w:pPr>
      <w:r w:rsidRPr="007F2192">
        <w:rPr>
          <w:b/>
          <w:bCs w:val="0"/>
        </w:rPr>
        <w:t>"VSAT"</w:t>
      </w:r>
      <w:r w:rsidRPr="007F2192">
        <w:t xml:space="preserve"> means Very Small Aperture Terminal.</w:t>
      </w:r>
    </w:p>
    <w:p w14:paraId="3F6163C1" w14:textId="3840CDE6" w:rsidR="000E5453" w:rsidRPr="007F2192" w:rsidRDefault="007378F9" w:rsidP="00F804B4">
      <w:pPr>
        <w:pStyle w:val="Lev1"/>
        <w:numPr>
          <w:ilvl w:val="2"/>
          <w:numId w:val="7"/>
        </w:numPr>
        <w:spacing w:before="0"/>
      </w:pPr>
      <w:r w:rsidRPr="007F2192">
        <w:rPr>
          <w:b/>
          <w:bCs w:val="0"/>
        </w:rPr>
        <w:t>"WRC"</w:t>
      </w:r>
      <w:r w:rsidRPr="007F2192">
        <w:t xml:space="preserve"> means World Radiocommunication Conference of the ITU</w:t>
      </w:r>
    </w:p>
    <w:p w14:paraId="63A762BA" w14:textId="2667D0D5" w:rsidR="000E5453" w:rsidRPr="00E17EE8" w:rsidRDefault="000E5453" w:rsidP="00F638EA">
      <w:pPr>
        <w:pStyle w:val="Lev0"/>
        <w:rPr>
          <w:sz w:val="22"/>
          <w:szCs w:val="22"/>
          <w:highlight w:val="yellow"/>
        </w:rPr>
      </w:pPr>
      <w:r w:rsidRPr="00E17EE8">
        <w:rPr>
          <w:noProof/>
          <w:sz w:val="22"/>
          <w:szCs w:val="22"/>
          <w:lang w:val="en-US"/>
        </w:rPr>
        <mc:AlternateContent>
          <mc:Choice Requires="wps">
            <w:drawing>
              <wp:anchor distT="0" distB="0" distL="114300" distR="114300" simplePos="0" relativeHeight="251658240" behindDoc="0" locked="0" layoutInCell="1" allowOverlap="1" wp14:anchorId="6610A4EC" wp14:editId="379F189C">
                <wp:simplePos x="0" y="0"/>
                <wp:positionH relativeFrom="margin">
                  <wp:align>left</wp:align>
                </wp:positionH>
                <wp:positionV relativeFrom="paragraph">
                  <wp:posOffset>9857</wp:posOffset>
                </wp:positionV>
                <wp:extent cx="5874385" cy="261620"/>
                <wp:effectExtent l="0" t="0" r="1206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261620"/>
                        </a:xfrm>
                        <a:prstGeom prst="rect">
                          <a:avLst/>
                        </a:prstGeom>
                        <a:solidFill>
                          <a:srgbClr val="C6D9F1"/>
                        </a:solidFill>
                        <a:ln w="9525">
                          <a:solidFill>
                            <a:srgbClr val="000000"/>
                          </a:solidFill>
                          <a:miter lim="800000"/>
                          <a:headEnd/>
                          <a:tailEnd/>
                        </a:ln>
                      </wps:spPr>
                      <wps:txbx>
                        <w:txbxContent>
                          <w:p w14:paraId="60D37E39" w14:textId="0D72AE8E" w:rsidR="002237FD" w:rsidRDefault="002237FD" w:rsidP="0091202F">
                            <w:pPr>
                              <w:ind w:left="990" w:hanging="990"/>
                            </w:pPr>
                            <w:r>
                              <w:t>Question 2: Do you have any proposed modifications/additions/</w:t>
                            </w:r>
                            <w:r w:rsidR="00F638EA">
                              <w:t>deletions</w:t>
                            </w:r>
                            <w:r>
                              <w:t xml:space="preserve"> to </w:t>
                            </w:r>
                            <w:r w:rsidR="00BC3D40">
                              <w:t xml:space="preserve">the </w:t>
                            </w:r>
                            <w:r>
                              <w:t>Definitions?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10A4EC" id="Text Box 9" o:spid="_x0000_s1027" type="#_x0000_t202" style="position:absolute;left:0;text-align:left;margin-left:0;margin-top:.8pt;width:462.55pt;height:20.6pt;z-index:251658240;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" fillcolor="#c6d9f1">
                <v:textbox style="mso-fit-shape-to-text:t">
                  <w:txbxContent>
                    <w:p w14:paraId="60D37E39" w14:textId="0D72AE8E" w:rsidR="002237FD" w:rsidRDefault="002237FD" w:rsidP="0091202F">
                      <w:pPr>
                        <w:ind w:left="990" w:hanging="990"/>
                      </w:pPr>
                      <w:r>
                        <w:t>Question 2: Do you have any proposed modifications/additions/</w:t>
                      </w:r>
                      <w:r w:rsidR="00F638EA">
                        <w:t>deletions</w:t>
                      </w:r>
                      <w:r>
                        <w:t xml:space="preserve"> to </w:t>
                      </w:r>
                      <w:r w:rsidR="00BC3D40">
                        <w:t xml:space="preserve">the </w:t>
                      </w:r>
                      <w:r>
                        <w:t>Definitions?</w:t>
                      </w:r>
                    </w:p>
                  </w:txbxContent>
                </v:textbox>
                <w10:wrap anchorx="margin"/>
              </v:shape>
            </w:pict>
          </mc:Fallback>
        </mc:AlternateContent>
      </w:r>
    </w:p>
    <w:p w14:paraId="5674AEB5" w14:textId="4CF745D2" w:rsidR="00332616" w:rsidRPr="00DC0D7D" w:rsidRDefault="00332616" w:rsidP="001A363C"/>
    <w:p w14:paraId="2C8087A0" w14:textId="77777777" w:rsidR="003801F6" w:rsidRPr="0028095B" w:rsidRDefault="003801F6" w:rsidP="003801F6">
      <w:pPr>
        <w:pStyle w:val="Lev0"/>
        <w:spacing w:before="0"/>
      </w:pPr>
      <w:r w:rsidRPr="0028095B">
        <w:t>Article (3)</w:t>
      </w:r>
    </w:p>
    <w:p w14:paraId="59DFD55F" w14:textId="77777777" w:rsidR="003801F6" w:rsidRPr="00DC0D7D" w:rsidRDefault="003801F6" w:rsidP="003801F6">
      <w:pPr>
        <w:pStyle w:val="Lev0"/>
        <w:spacing w:before="0"/>
        <w:rPr>
          <w:strike/>
          <w:highlight w:val="lightGray"/>
        </w:rPr>
      </w:pPr>
      <w:r w:rsidRPr="00DC0D7D">
        <w:rPr>
          <w:strike/>
          <w:highlight w:val="lightGray"/>
        </w:rPr>
        <w:t>Frequency Spectrum Authorizations</w:t>
      </w:r>
    </w:p>
    <w:p w14:paraId="3886CEFC" w14:textId="77777777" w:rsidR="005055FC" w:rsidRPr="005055FC" w:rsidRDefault="005055FC" w:rsidP="005055FC">
      <w:pPr>
        <w:pStyle w:val="ListParagraph"/>
        <w:numPr>
          <w:ilvl w:val="0"/>
          <w:numId w:val="18"/>
        </w:numPr>
        <w:spacing w:after="120"/>
        <w:contextualSpacing w:val="0"/>
        <w:jc w:val="both"/>
        <w:rPr>
          <w:rFonts w:ascii="Arial" w:hAnsi="Arial" w:cs="Arial"/>
          <w:b/>
          <w:bCs/>
          <w:strike/>
          <w:vanish/>
          <w:color w:val="auto"/>
          <w:kern w:val="0"/>
          <w:sz w:val="24"/>
          <w:szCs w:val="24"/>
          <w:highlight w:val="lightGray"/>
          <w:lang w:val="en-GB"/>
        </w:rPr>
      </w:pPr>
    </w:p>
    <w:p w14:paraId="195B92E8" w14:textId="77777777" w:rsidR="005055FC" w:rsidRPr="005055FC" w:rsidRDefault="005055FC" w:rsidP="005055FC">
      <w:pPr>
        <w:pStyle w:val="ListParagraph"/>
        <w:numPr>
          <w:ilvl w:val="1"/>
          <w:numId w:val="18"/>
        </w:numPr>
        <w:spacing w:after="120"/>
        <w:contextualSpacing w:val="0"/>
        <w:jc w:val="both"/>
        <w:rPr>
          <w:rFonts w:ascii="Arial" w:hAnsi="Arial" w:cs="Arial"/>
          <w:b/>
          <w:bCs/>
          <w:strike/>
          <w:vanish/>
          <w:color w:val="auto"/>
          <w:kern w:val="0"/>
          <w:sz w:val="24"/>
          <w:szCs w:val="24"/>
          <w:highlight w:val="lightGray"/>
          <w:lang w:val="en-GB"/>
        </w:rPr>
      </w:pPr>
    </w:p>
    <w:p w14:paraId="7BD27DD7" w14:textId="77777777" w:rsidR="005055FC" w:rsidRPr="005055FC" w:rsidRDefault="005055FC" w:rsidP="005055FC">
      <w:pPr>
        <w:pStyle w:val="ListParagraph"/>
        <w:numPr>
          <w:ilvl w:val="2"/>
          <w:numId w:val="18"/>
        </w:numPr>
        <w:spacing w:after="120"/>
        <w:contextualSpacing w:val="0"/>
        <w:jc w:val="both"/>
        <w:rPr>
          <w:rFonts w:ascii="Arial" w:hAnsi="Arial" w:cs="Arial"/>
          <w:b/>
          <w:bCs/>
          <w:strike/>
          <w:vanish/>
          <w:color w:val="auto"/>
          <w:kern w:val="0"/>
          <w:sz w:val="24"/>
          <w:szCs w:val="24"/>
          <w:highlight w:val="lightGray"/>
          <w:lang w:val="en-GB"/>
        </w:rPr>
      </w:pPr>
    </w:p>
    <w:p w14:paraId="1071DBE6" w14:textId="77777777" w:rsidR="005055FC" w:rsidRPr="005055FC" w:rsidRDefault="005055FC" w:rsidP="005055FC">
      <w:pPr>
        <w:pStyle w:val="ListParagraph"/>
        <w:numPr>
          <w:ilvl w:val="2"/>
          <w:numId w:val="18"/>
        </w:numPr>
        <w:spacing w:after="120"/>
        <w:contextualSpacing w:val="0"/>
        <w:jc w:val="both"/>
        <w:rPr>
          <w:rFonts w:ascii="Arial" w:hAnsi="Arial" w:cs="Arial"/>
          <w:b/>
          <w:bCs/>
          <w:strike/>
          <w:vanish/>
          <w:color w:val="auto"/>
          <w:kern w:val="0"/>
          <w:sz w:val="24"/>
          <w:szCs w:val="24"/>
          <w:highlight w:val="lightGray"/>
          <w:lang w:val="en-GB"/>
        </w:rPr>
      </w:pPr>
    </w:p>
    <w:p w14:paraId="5847BAD8" w14:textId="77777777" w:rsidR="005055FC" w:rsidRPr="005055FC" w:rsidRDefault="005055FC" w:rsidP="005055FC">
      <w:pPr>
        <w:pStyle w:val="ListParagraph"/>
        <w:numPr>
          <w:ilvl w:val="2"/>
          <w:numId w:val="18"/>
        </w:numPr>
        <w:spacing w:after="120"/>
        <w:contextualSpacing w:val="0"/>
        <w:jc w:val="both"/>
        <w:rPr>
          <w:rFonts w:ascii="Arial" w:hAnsi="Arial" w:cs="Arial"/>
          <w:b/>
          <w:bCs/>
          <w:strike/>
          <w:vanish/>
          <w:color w:val="auto"/>
          <w:kern w:val="0"/>
          <w:sz w:val="24"/>
          <w:szCs w:val="24"/>
          <w:highlight w:val="lightGray"/>
          <w:lang w:val="en-GB"/>
        </w:rPr>
      </w:pPr>
    </w:p>
    <w:p w14:paraId="7B17BACC" w14:textId="7B0DB78E" w:rsidR="003801F6" w:rsidRPr="00DC0D7D" w:rsidRDefault="003801F6" w:rsidP="005055FC">
      <w:pPr>
        <w:pStyle w:val="Lev1"/>
        <w:numPr>
          <w:ilvl w:val="2"/>
          <w:numId w:val="18"/>
        </w:numPr>
        <w:spacing w:before="0"/>
        <w:rPr>
          <w:strike/>
          <w:highlight w:val="lightGray"/>
        </w:rPr>
      </w:pPr>
      <w:r w:rsidRPr="00DC0D7D">
        <w:rPr>
          <w:b/>
          <w:strike/>
          <w:highlight w:val="lightGray"/>
        </w:rPr>
        <w:t>Class Authorization</w:t>
      </w:r>
      <w:r w:rsidRPr="00DC0D7D">
        <w:rPr>
          <w:strike/>
          <w:highlight w:val="lightGray"/>
        </w:rPr>
        <w:t>: Certain categories as provided in Article 11 of this Regulations.</w:t>
      </w:r>
    </w:p>
    <w:p w14:paraId="58661207" w14:textId="77777777" w:rsidR="003801F6" w:rsidRPr="00DC0D7D" w:rsidRDefault="003801F6" w:rsidP="003801F6">
      <w:pPr>
        <w:pStyle w:val="Lev1"/>
        <w:numPr>
          <w:ilvl w:val="2"/>
          <w:numId w:val="18"/>
        </w:numPr>
        <w:spacing w:before="0"/>
        <w:rPr>
          <w:strike/>
          <w:highlight w:val="lightGray"/>
        </w:rPr>
      </w:pPr>
      <w:r w:rsidRPr="00DC0D7D">
        <w:rPr>
          <w:b/>
          <w:strike/>
          <w:highlight w:val="lightGray"/>
        </w:rPr>
        <w:t xml:space="preserve">Authorization for other Earth Stations: </w:t>
      </w:r>
      <w:r w:rsidRPr="00DC0D7D">
        <w:rPr>
          <w:strike/>
          <w:highlight w:val="lightGray"/>
        </w:rPr>
        <w:t xml:space="preserve">These include </w:t>
      </w:r>
    </w:p>
    <w:p w14:paraId="5ECE825D" w14:textId="77777777" w:rsidR="003801F6" w:rsidRPr="00DC0D7D" w:rsidRDefault="003801F6" w:rsidP="003801F6">
      <w:pPr>
        <w:pStyle w:val="Lev1"/>
        <w:numPr>
          <w:ilvl w:val="3"/>
          <w:numId w:val="19"/>
        </w:numPr>
        <w:spacing w:before="0"/>
        <w:rPr>
          <w:strike/>
          <w:highlight w:val="lightGray"/>
        </w:rPr>
      </w:pPr>
      <w:r w:rsidRPr="00DC0D7D">
        <w:rPr>
          <w:strike/>
          <w:highlight w:val="lightGray"/>
        </w:rPr>
        <w:t>ESV</w:t>
      </w:r>
    </w:p>
    <w:p w14:paraId="336C123C" w14:textId="77777777" w:rsidR="003801F6" w:rsidRPr="00DC0D7D" w:rsidRDefault="003801F6" w:rsidP="003801F6">
      <w:pPr>
        <w:pStyle w:val="Lev1"/>
        <w:numPr>
          <w:ilvl w:val="3"/>
          <w:numId w:val="19"/>
        </w:numPr>
        <w:spacing w:before="0"/>
        <w:rPr>
          <w:strike/>
          <w:highlight w:val="lightGray"/>
        </w:rPr>
      </w:pPr>
      <w:r w:rsidRPr="00DC0D7D">
        <w:rPr>
          <w:strike/>
          <w:highlight w:val="lightGray"/>
        </w:rPr>
        <w:t>ESIM (including ESIM-L, -M, -A)</w:t>
      </w:r>
    </w:p>
    <w:p w14:paraId="54046994" w14:textId="77777777" w:rsidR="003801F6" w:rsidRPr="00DC0D7D" w:rsidRDefault="003801F6" w:rsidP="003801F6">
      <w:pPr>
        <w:pStyle w:val="Lev1"/>
        <w:numPr>
          <w:ilvl w:val="3"/>
          <w:numId w:val="19"/>
        </w:numPr>
        <w:spacing w:before="0"/>
        <w:rPr>
          <w:strike/>
          <w:highlight w:val="lightGray"/>
        </w:rPr>
      </w:pPr>
      <w:r w:rsidRPr="00DC0D7D">
        <w:rPr>
          <w:strike/>
          <w:highlight w:val="lightGray"/>
        </w:rPr>
        <w:t>MSS terminals (including GMPCS)</w:t>
      </w:r>
    </w:p>
    <w:p w14:paraId="7815D260" w14:textId="2DDB6DF0" w:rsidR="00A54FCF" w:rsidRPr="00DC0D7D" w:rsidRDefault="00A54FCF" w:rsidP="0028095B">
      <w:pPr>
        <w:pStyle w:val="Lev0"/>
        <w:spacing w:before="0" w:line="240" w:lineRule="auto"/>
        <w:jc w:val="left"/>
      </w:pPr>
    </w:p>
    <w:p w14:paraId="36E8E884" w14:textId="2565675D" w:rsidR="00A54FCF" w:rsidRPr="00DC0D7D" w:rsidRDefault="0026510C" w:rsidP="00776AA9">
      <w:pPr>
        <w:pStyle w:val="Lev0"/>
        <w:spacing w:before="0" w:line="240" w:lineRule="auto"/>
      </w:pPr>
      <w:r w:rsidRPr="00DC0D7D">
        <w:rPr>
          <w:highlight w:val="yellow"/>
        </w:rPr>
        <w:t>Types of Authorizations</w:t>
      </w:r>
    </w:p>
    <w:p w14:paraId="5C87A998" w14:textId="77777777" w:rsidR="00C875A8" w:rsidRPr="00C875A8" w:rsidRDefault="00C875A8" w:rsidP="00C875A8">
      <w:pPr>
        <w:pStyle w:val="ListParagraph"/>
        <w:numPr>
          <w:ilvl w:val="0"/>
          <w:numId w:val="45"/>
        </w:numPr>
        <w:spacing w:after="120"/>
        <w:contextualSpacing w:val="0"/>
        <w:jc w:val="both"/>
        <w:rPr>
          <w:rFonts w:ascii="Arial" w:hAnsi="Arial" w:cs="Arial"/>
          <w:bCs/>
          <w:vanish/>
          <w:color w:val="auto"/>
          <w:kern w:val="0"/>
          <w:sz w:val="24"/>
          <w:szCs w:val="24"/>
          <w:highlight w:val="yellow"/>
          <w:lang w:val="en-GB"/>
        </w:rPr>
      </w:pPr>
    </w:p>
    <w:p w14:paraId="25F8A195" w14:textId="77777777" w:rsidR="00C875A8" w:rsidRPr="00C875A8" w:rsidRDefault="00C875A8" w:rsidP="00C875A8">
      <w:pPr>
        <w:pStyle w:val="ListParagraph"/>
        <w:numPr>
          <w:ilvl w:val="0"/>
          <w:numId w:val="45"/>
        </w:numPr>
        <w:spacing w:after="120"/>
        <w:contextualSpacing w:val="0"/>
        <w:jc w:val="both"/>
        <w:rPr>
          <w:rFonts w:ascii="Arial" w:hAnsi="Arial" w:cs="Arial"/>
          <w:bCs/>
          <w:vanish/>
          <w:color w:val="auto"/>
          <w:kern w:val="0"/>
          <w:sz w:val="24"/>
          <w:szCs w:val="24"/>
          <w:highlight w:val="yellow"/>
          <w:lang w:val="en-GB"/>
        </w:rPr>
      </w:pPr>
    </w:p>
    <w:p w14:paraId="28261E0B" w14:textId="77777777" w:rsidR="00C875A8" w:rsidRPr="00C875A8" w:rsidRDefault="00C875A8" w:rsidP="00C875A8">
      <w:pPr>
        <w:pStyle w:val="ListParagraph"/>
        <w:numPr>
          <w:ilvl w:val="0"/>
          <w:numId w:val="45"/>
        </w:numPr>
        <w:spacing w:after="120"/>
        <w:contextualSpacing w:val="0"/>
        <w:jc w:val="both"/>
        <w:rPr>
          <w:rFonts w:ascii="Arial" w:hAnsi="Arial" w:cs="Arial"/>
          <w:bCs/>
          <w:vanish/>
          <w:color w:val="auto"/>
          <w:kern w:val="0"/>
          <w:sz w:val="24"/>
          <w:szCs w:val="24"/>
          <w:highlight w:val="yellow"/>
          <w:lang w:val="en-GB"/>
        </w:rPr>
      </w:pPr>
    </w:p>
    <w:p w14:paraId="182AFA05" w14:textId="4E5B85BA" w:rsidR="000053E2" w:rsidRPr="00DC0D7D" w:rsidRDefault="000053E2" w:rsidP="00C875A8">
      <w:pPr>
        <w:pStyle w:val="Lev1"/>
        <w:numPr>
          <w:ilvl w:val="1"/>
          <w:numId w:val="45"/>
        </w:numPr>
        <w:spacing w:before="0"/>
        <w:rPr>
          <w:highlight w:val="yellow"/>
        </w:rPr>
      </w:pPr>
      <w:r w:rsidRPr="00DC0D7D">
        <w:rPr>
          <w:highlight w:val="yellow"/>
        </w:rPr>
        <w:t>The Authority may issue Earth Station Authorizations belonging to three different categories. These categories are defined to provide a flexible approach that can accommodate a wide range of Earth Station types.</w:t>
      </w:r>
    </w:p>
    <w:tbl>
      <w:tblPr>
        <w:tblStyle w:val="TableGrid"/>
        <w:tblpPr w:leftFromText="180" w:rightFromText="180" w:vertAnchor="text" w:tblpX="-5" w:tblpY="1"/>
        <w:tblOverlap w:val="never"/>
        <w:tblW w:w="9000" w:type="dxa"/>
        <w:tblLook w:val="04A0" w:firstRow="1" w:lastRow="0" w:firstColumn="1" w:lastColumn="0" w:noHBand="0" w:noVBand="1"/>
      </w:tblPr>
      <w:tblGrid>
        <w:gridCol w:w="1910"/>
        <w:gridCol w:w="3400"/>
        <w:gridCol w:w="3690"/>
      </w:tblGrid>
      <w:tr w:rsidR="000053E2" w:rsidRPr="009D23F9" w14:paraId="2E948596" w14:textId="77777777" w:rsidTr="00776AA9">
        <w:trPr>
          <w:trHeight w:val="562"/>
          <w:tblHeader/>
        </w:trPr>
        <w:tc>
          <w:tcPr>
            <w:tcW w:w="191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3C64DFC" w14:textId="77777777" w:rsidR="000053E2" w:rsidRPr="009D23F9" w:rsidRDefault="000053E2" w:rsidP="00776AA9">
            <w:pPr>
              <w:pStyle w:val="Lev1"/>
              <w:spacing w:before="0" w:after="0"/>
              <w:ind w:left="0" w:firstLine="0"/>
              <w:jc w:val="center"/>
              <w:rPr>
                <w:b/>
                <w:color w:val="FFFFFF" w:themeColor="background1"/>
                <w:sz w:val="18"/>
                <w:szCs w:val="18"/>
                <w:highlight w:val="yellow"/>
                <w:lang w:val="en-US"/>
              </w:rPr>
            </w:pPr>
            <w:r w:rsidRPr="009D23F9">
              <w:rPr>
                <w:b/>
                <w:color w:val="FFFFFF" w:themeColor="background1"/>
                <w:sz w:val="18"/>
                <w:szCs w:val="18"/>
                <w:highlight w:val="yellow"/>
                <w:lang w:val="en-US"/>
              </w:rPr>
              <w:lastRenderedPageBreak/>
              <w:t>Authorization Category</w:t>
            </w:r>
          </w:p>
        </w:tc>
        <w:tc>
          <w:tcPr>
            <w:tcW w:w="340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9AA90EB" w14:textId="77777777" w:rsidR="000053E2" w:rsidRPr="009D23F9" w:rsidRDefault="000053E2" w:rsidP="00776AA9">
            <w:pPr>
              <w:pStyle w:val="Lev1"/>
              <w:spacing w:before="0" w:after="0"/>
              <w:ind w:left="0" w:firstLine="0"/>
              <w:jc w:val="center"/>
              <w:rPr>
                <w:b/>
                <w:color w:val="FFFFFF" w:themeColor="background1"/>
                <w:sz w:val="18"/>
                <w:szCs w:val="18"/>
                <w:highlight w:val="yellow"/>
                <w:lang w:val="en-US"/>
              </w:rPr>
            </w:pPr>
            <w:r w:rsidRPr="009D23F9">
              <w:rPr>
                <w:b/>
                <w:color w:val="FFFFFF" w:themeColor="background1"/>
                <w:sz w:val="18"/>
                <w:szCs w:val="18"/>
                <w:highlight w:val="yellow"/>
                <w:lang w:val="en-US"/>
              </w:rPr>
              <w:t>Scope and Definition</w:t>
            </w:r>
          </w:p>
        </w:tc>
        <w:tc>
          <w:tcPr>
            <w:tcW w:w="3690" w:type="dxa"/>
            <w:tcBorders>
              <w:top w:val="single" w:sz="4" w:space="0" w:color="auto"/>
              <w:left w:val="single" w:sz="4" w:space="0" w:color="auto"/>
              <w:bottom w:val="single" w:sz="4" w:space="0" w:color="auto"/>
              <w:right w:val="single" w:sz="4" w:space="0" w:color="auto"/>
            </w:tcBorders>
            <w:shd w:val="clear" w:color="auto" w:fill="002060"/>
          </w:tcPr>
          <w:p w14:paraId="0F864F15" w14:textId="77777777" w:rsidR="000053E2" w:rsidRPr="009D23F9" w:rsidRDefault="000053E2" w:rsidP="00776AA9">
            <w:pPr>
              <w:pStyle w:val="Lev1"/>
              <w:spacing w:before="0" w:after="0"/>
              <w:ind w:left="0" w:firstLine="0"/>
              <w:jc w:val="center"/>
              <w:rPr>
                <w:b/>
                <w:color w:val="FFFFFF" w:themeColor="background1"/>
                <w:sz w:val="18"/>
                <w:szCs w:val="18"/>
                <w:highlight w:val="yellow"/>
                <w:lang w:val="en-US"/>
              </w:rPr>
            </w:pPr>
            <w:r w:rsidRPr="009D23F9">
              <w:rPr>
                <w:b/>
                <w:color w:val="FFFFFF" w:themeColor="background1"/>
                <w:sz w:val="18"/>
                <w:szCs w:val="18"/>
                <w:highlight w:val="yellow"/>
                <w:lang w:val="en-US"/>
              </w:rPr>
              <w:t>Earth Station Types</w:t>
            </w:r>
          </w:p>
        </w:tc>
      </w:tr>
      <w:tr w:rsidR="000053E2" w:rsidRPr="009D23F9" w14:paraId="64245971" w14:textId="77777777" w:rsidTr="00776AA9">
        <w:tc>
          <w:tcPr>
            <w:tcW w:w="1910" w:type="dxa"/>
            <w:tcBorders>
              <w:top w:val="single" w:sz="4" w:space="0" w:color="auto"/>
              <w:left w:val="single" w:sz="4" w:space="0" w:color="auto"/>
              <w:bottom w:val="single" w:sz="4" w:space="0" w:color="auto"/>
              <w:right w:val="single" w:sz="4" w:space="0" w:color="auto"/>
            </w:tcBorders>
            <w:vAlign w:val="center"/>
          </w:tcPr>
          <w:p w14:paraId="12D5A4BC" w14:textId="77777777" w:rsidR="000053E2" w:rsidRPr="009D23F9" w:rsidRDefault="000053E2" w:rsidP="00776AA9">
            <w:pPr>
              <w:pStyle w:val="Lev1"/>
              <w:spacing w:before="0"/>
              <w:ind w:left="0" w:firstLine="0"/>
              <w:rPr>
                <w:sz w:val="18"/>
                <w:szCs w:val="18"/>
                <w:highlight w:val="yellow"/>
                <w:lang w:val="en-US"/>
              </w:rPr>
            </w:pPr>
            <w:r w:rsidRPr="009D23F9">
              <w:rPr>
                <w:b/>
                <w:bCs w:val="0"/>
                <w:sz w:val="18"/>
                <w:szCs w:val="18"/>
                <w:highlight w:val="yellow"/>
              </w:rPr>
              <w:t>Gateway Earth Station Authorization</w:t>
            </w:r>
          </w:p>
        </w:tc>
        <w:tc>
          <w:tcPr>
            <w:tcW w:w="3400" w:type="dxa"/>
            <w:tcBorders>
              <w:top w:val="single" w:sz="4" w:space="0" w:color="auto"/>
              <w:left w:val="single" w:sz="4" w:space="0" w:color="auto"/>
              <w:bottom w:val="single" w:sz="4" w:space="0" w:color="auto"/>
              <w:right w:val="single" w:sz="4" w:space="0" w:color="auto"/>
            </w:tcBorders>
            <w:vAlign w:val="center"/>
          </w:tcPr>
          <w:p w14:paraId="291D8096" w14:textId="70F98DEC" w:rsidR="000053E2" w:rsidRPr="009D23F9" w:rsidRDefault="000053E2" w:rsidP="00776AA9">
            <w:pPr>
              <w:pStyle w:val="Lev1"/>
              <w:spacing w:before="0"/>
              <w:ind w:left="0" w:firstLine="0"/>
              <w:rPr>
                <w:sz w:val="18"/>
                <w:szCs w:val="18"/>
                <w:highlight w:val="yellow"/>
              </w:rPr>
            </w:pPr>
            <w:r w:rsidRPr="009D23F9">
              <w:rPr>
                <w:sz w:val="18"/>
                <w:szCs w:val="18"/>
                <w:highlight w:val="yellow"/>
              </w:rPr>
              <w:t xml:space="preserve">This category of Authorizations applies to Earth Stations that form part of a satellite system’s ground infrastructure and are intended to establish connectivity between the satellite and terrestrial networks. The Gateway Earth Station typically operates from a fixed location </w:t>
            </w:r>
            <w:r w:rsidR="00382783" w:rsidRPr="00382783">
              <w:rPr>
                <w:sz w:val="18"/>
                <w:szCs w:val="18"/>
              </w:rPr>
              <w:t>(including feeder links) with antenna diameter of generally 2.4 metres and above</w:t>
            </w:r>
            <w:r w:rsidR="00382783">
              <w:rPr>
                <w:sz w:val="18"/>
                <w:szCs w:val="18"/>
              </w:rPr>
              <w:t xml:space="preserve"> </w:t>
            </w:r>
            <w:r w:rsidRPr="009D23F9">
              <w:rPr>
                <w:sz w:val="18"/>
                <w:szCs w:val="18"/>
                <w:highlight w:val="yellow"/>
              </w:rPr>
              <w:t>and communicates with one or more satellites for the purpose of aggregating or distributing traffic to and from user terminals. The authorization is site-specific and is granted for a location situated within a defined radius of the nominated geographical coordinates submitted in the application</w:t>
            </w:r>
          </w:p>
        </w:tc>
        <w:tc>
          <w:tcPr>
            <w:tcW w:w="3690" w:type="dxa"/>
            <w:tcBorders>
              <w:top w:val="single" w:sz="4" w:space="0" w:color="auto"/>
              <w:left w:val="single" w:sz="4" w:space="0" w:color="auto"/>
              <w:bottom w:val="single" w:sz="4" w:space="0" w:color="auto"/>
              <w:right w:val="single" w:sz="4" w:space="0" w:color="auto"/>
            </w:tcBorders>
          </w:tcPr>
          <w:p w14:paraId="6BDACE7C" w14:textId="77777777" w:rsidR="000053E2" w:rsidRPr="009D23F9" w:rsidRDefault="000053E2" w:rsidP="00776AA9">
            <w:pPr>
              <w:pStyle w:val="Lev1"/>
              <w:numPr>
                <w:ilvl w:val="0"/>
                <w:numId w:val="11"/>
              </w:numPr>
              <w:spacing w:before="0" w:after="0"/>
              <w:rPr>
                <w:sz w:val="18"/>
                <w:szCs w:val="18"/>
                <w:highlight w:val="yellow"/>
                <w:lang w:val="en-US"/>
              </w:rPr>
            </w:pPr>
            <w:r w:rsidRPr="009D23F9">
              <w:rPr>
                <w:sz w:val="18"/>
                <w:szCs w:val="18"/>
                <w:highlight w:val="yellow"/>
                <w:lang w:val="en-US"/>
              </w:rPr>
              <w:t>Gateway Earth Station</w:t>
            </w:r>
          </w:p>
          <w:p w14:paraId="44305CA3" w14:textId="77777777" w:rsidR="000053E2" w:rsidRPr="009D23F9" w:rsidRDefault="000053E2" w:rsidP="00776AA9">
            <w:pPr>
              <w:pStyle w:val="Lev1"/>
              <w:numPr>
                <w:ilvl w:val="0"/>
                <w:numId w:val="11"/>
              </w:numPr>
              <w:spacing w:before="0" w:after="0"/>
              <w:rPr>
                <w:sz w:val="18"/>
                <w:szCs w:val="18"/>
                <w:highlight w:val="yellow"/>
                <w:lang w:val="en-US"/>
              </w:rPr>
            </w:pPr>
            <w:r w:rsidRPr="009D23F9">
              <w:rPr>
                <w:sz w:val="18"/>
                <w:szCs w:val="18"/>
                <w:highlight w:val="yellow"/>
                <w:lang w:val="en-US"/>
              </w:rPr>
              <w:t>Other types</w:t>
            </w:r>
          </w:p>
          <w:p w14:paraId="0E5EC125" w14:textId="77777777" w:rsidR="000053E2" w:rsidRPr="009D23F9" w:rsidRDefault="000053E2" w:rsidP="00776AA9">
            <w:pPr>
              <w:pStyle w:val="Lev1"/>
              <w:spacing w:before="0" w:after="0"/>
              <w:ind w:left="0" w:firstLine="0"/>
              <w:rPr>
                <w:sz w:val="18"/>
                <w:szCs w:val="18"/>
                <w:highlight w:val="yellow"/>
                <w:lang w:val="en-US"/>
              </w:rPr>
            </w:pPr>
          </w:p>
        </w:tc>
      </w:tr>
      <w:tr w:rsidR="000053E2" w:rsidRPr="009D23F9" w14:paraId="417662BC" w14:textId="77777777" w:rsidTr="00776AA9">
        <w:tc>
          <w:tcPr>
            <w:tcW w:w="1910" w:type="dxa"/>
            <w:tcBorders>
              <w:top w:val="single" w:sz="4" w:space="0" w:color="auto"/>
              <w:left w:val="single" w:sz="4" w:space="0" w:color="auto"/>
              <w:bottom w:val="single" w:sz="4" w:space="0" w:color="auto"/>
              <w:right w:val="single" w:sz="4" w:space="0" w:color="auto"/>
            </w:tcBorders>
            <w:vAlign w:val="center"/>
          </w:tcPr>
          <w:p w14:paraId="61883C4F" w14:textId="77777777" w:rsidR="000053E2" w:rsidRPr="009D23F9" w:rsidRDefault="000053E2" w:rsidP="00776AA9">
            <w:pPr>
              <w:pStyle w:val="Lev1"/>
              <w:ind w:left="0" w:firstLine="0"/>
              <w:rPr>
                <w:b/>
                <w:bCs w:val="0"/>
                <w:sz w:val="18"/>
                <w:szCs w:val="18"/>
                <w:highlight w:val="yellow"/>
              </w:rPr>
            </w:pPr>
            <w:r w:rsidRPr="009D23F9">
              <w:rPr>
                <w:b/>
                <w:bCs w:val="0"/>
                <w:sz w:val="18"/>
                <w:szCs w:val="18"/>
                <w:highlight w:val="yellow"/>
              </w:rPr>
              <w:t>User Terminal Earth Station Network Authorization</w:t>
            </w:r>
          </w:p>
        </w:tc>
        <w:tc>
          <w:tcPr>
            <w:tcW w:w="3400" w:type="dxa"/>
            <w:tcBorders>
              <w:top w:val="single" w:sz="4" w:space="0" w:color="auto"/>
              <w:left w:val="single" w:sz="4" w:space="0" w:color="auto"/>
              <w:bottom w:val="single" w:sz="4" w:space="0" w:color="auto"/>
              <w:right w:val="single" w:sz="4" w:space="0" w:color="auto"/>
            </w:tcBorders>
            <w:vAlign w:val="center"/>
          </w:tcPr>
          <w:p w14:paraId="427E90FE" w14:textId="4D0E5808" w:rsidR="000053E2" w:rsidRPr="009D23F9" w:rsidRDefault="000053E2" w:rsidP="00776AA9">
            <w:pPr>
              <w:pStyle w:val="Lev1"/>
              <w:spacing w:before="0"/>
              <w:ind w:left="0" w:firstLine="0"/>
              <w:rPr>
                <w:sz w:val="18"/>
                <w:szCs w:val="18"/>
                <w:highlight w:val="yellow"/>
              </w:rPr>
            </w:pPr>
            <w:r w:rsidRPr="009D23F9">
              <w:rPr>
                <w:sz w:val="18"/>
                <w:szCs w:val="18"/>
                <w:highlight w:val="yellow"/>
              </w:rPr>
              <w:t xml:space="preserve">This category of Authorizations applies to networks comprising one or multiple user terminals that access satellite capacity to enable communication services for end users. These terminals operate under the management or control of a central satellite hub or Gateway Earth Station. The Authorization permits the deployment and use of a class or network of terminals, which may be fixed, portable, or mobile </w:t>
            </w:r>
          </w:p>
          <w:p w14:paraId="0C8D4881" w14:textId="77777777" w:rsidR="000053E2" w:rsidRPr="009D23F9" w:rsidRDefault="000053E2" w:rsidP="00776AA9">
            <w:pPr>
              <w:pStyle w:val="Lev1"/>
              <w:spacing w:before="0"/>
              <w:ind w:left="0" w:firstLine="0"/>
              <w:rPr>
                <w:sz w:val="18"/>
                <w:szCs w:val="18"/>
                <w:highlight w:val="yellow"/>
              </w:rPr>
            </w:pPr>
          </w:p>
        </w:tc>
        <w:tc>
          <w:tcPr>
            <w:tcW w:w="3690" w:type="dxa"/>
            <w:tcBorders>
              <w:top w:val="single" w:sz="4" w:space="0" w:color="auto"/>
              <w:left w:val="single" w:sz="4" w:space="0" w:color="auto"/>
              <w:bottom w:val="single" w:sz="4" w:space="0" w:color="auto"/>
              <w:right w:val="single" w:sz="4" w:space="0" w:color="auto"/>
            </w:tcBorders>
          </w:tcPr>
          <w:p w14:paraId="23232361" w14:textId="77777777" w:rsidR="000053E2" w:rsidRPr="009D23F9" w:rsidRDefault="000053E2" w:rsidP="00776AA9">
            <w:pPr>
              <w:pStyle w:val="Lev1"/>
              <w:numPr>
                <w:ilvl w:val="0"/>
                <w:numId w:val="12"/>
              </w:numPr>
              <w:rPr>
                <w:sz w:val="18"/>
                <w:szCs w:val="18"/>
                <w:highlight w:val="yellow"/>
                <w:lang w:val="en-US"/>
              </w:rPr>
            </w:pPr>
            <w:r w:rsidRPr="009D23F9">
              <w:rPr>
                <w:sz w:val="18"/>
                <w:szCs w:val="18"/>
                <w:highlight w:val="yellow"/>
                <w:lang w:val="en-US"/>
              </w:rPr>
              <w:t>ESV</w:t>
            </w:r>
          </w:p>
          <w:p w14:paraId="161101A7" w14:textId="77777777" w:rsidR="000053E2" w:rsidRPr="009D23F9" w:rsidRDefault="000053E2" w:rsidP="00776AA9">
            <w:pPr>
              <w:pStyle w:val="Lev1"/>
              <w:numPr>
                <w:ilvl w:val="0"/>
                <w:numId w:val="12"/>
              </w:numPr>
              <w:rPr>
                <w:sz w:val="18"/>
                <w:szCs w:val="18"/>
                <w:highlight w:val="yellow"/>
                <w:lang w:val="en-US"/>
              </w:rPr>
            </w:pPr>
            <w:r w:rsidRPr="009D23F9">
              <w:rPr>
                <w:sz w:val="18"/>
                <w:szCs w:val="18"/>
                <w:highlight w:val="yellow"/>
                <w:lang w:val="en-US"/>
              </w:rPr>
              <w:t>ESIM</w:t>
            </w:r>
          </w:p>
          <w:p w14:paraId="25792D1A" w14:textId="77777777" w:rsidR="000053E2" w:rsidRPr="009D23F9" w:rsidRDefault="000053E2" w:rsidP="00776AA9">
            <w:pPr>
              <w:pStyle w:val="Lev1"/>
              <w:numPr>
                <w:ilvl w:val="0"/>
                <w:numId w:val="12"/>
              </w:numPr>
              <w:rPr>
                <w:sz w:val="18"/>
                <w:szCs w:val="18"/>
                <w:highlight w:val="yellow"/>
                <w:lang w:val="en-US"/>
              </w:rPr>
            </w:pPr>
            <w:r w:rsidRPr="009D23F9">
              <w:rPr>
                <w:sz w:val="18"/>
                <w:szCs w:val="18"/>
                <w:highlight w:val="yellow"/>
                <w:lang w:val="en-US"/>
              </w:rPr>
              <w:t>GMPCS</w:t>
            </w:r>
          </w:p>
          <w:p w14:paraId="34C3F239" w14:textId="6273C6B0" w:rsidR="000053E2" w:rsidRPr="009D23F9" w:rsidRDefault="000053E2" w:rsidP="00776AA9">
            <w:pPr>
              <w:pStyle w:val="Lev1"/>
              <w:numPr>
                <w:ilvl w:val="0"/>
                <w:numId w:val="12"/>
              </w:numPr>
              <w:rPr>
                <w:sz w:val="18"/>
                <w:szCs w:val="18"/>
                <w:highlight w:val="yellow"/>
                <w:lang w:val="en-US"/>
              </w:rPr>
            </w:pPr>
            <w:r w:rsidRPr="009D23F9">
              <w:rPr>
                <w:sz w:val="18"/>
                <w:szCs w:val="18"/>
                <w:highlight w:val="yellow"/>
                <w:lang w:val="en-US"/>
              </w:rPr>
              <w:t>VSAT</w:t>
            </w:r>
            <w:r w:rsidR="00916C70">
              <w:rPr>
                <w:sz w:val="18"/>
                <w:szCs w:val="18"/>
                <w:highlight w:val="yellow"/>
                <w:lang w:val="en-US"/>
              </w:rPr>
              <w:t xml:space="preserve"> </w:t>
            </w:r>
            <w:r w:rsidR="00A320E0">
              <w:rPr>
                <w:sz w:val="18"/>
                <w:szCs w:val="18"/>
                <w:lang w:val="en-US"/>
              </w:rPr>
              <w:t xml:space="preserve">(Earth Stations with </w:t>
            </w:r>
            <w:r w:rsidR="00916C70" w:rsidRPr="00916C70">
              <w:rPr>
                <w:sz w:val="18"/>
                <w:szCs w:val="18"/>
                <w:lang w:val="en-US"/>
              </w:rPr>
              <w:t xml:space="preserve">fixed location with antenna diameter of generally less than 2.4 </w:t>
            </w:r>
            <w:r w:rsidR="00D31018" w:rsidRPr="00916C70">
              <w:rPr>
                <w:sz w:val="18"/>
                <w:szCs w:val="18"/>
                <w:lang w:val="en-US"/>
              </w:rPr>
              <w:t>meters</w:t>
            </w:r>
            <w:r w:rsidR="00A320E0">
              <w:rPr>
                <w:sz w:val="18"/>
                <w:szCs w:val="18"/>
                <w:lang w:val="en-US"/>
              </w:rPr>
              <w:t>)</w:t>
            </w:r>
          </w:p>
          <w:p w14:paraId="5C303BE3" w14:textId="77777777" w:rsidR="000053E2" w:rsidRPr="009D23F9" w:rsidRDefault="000053E2" w:rsidP="00776AA9">
            <w:pPr>
              <w:pStyle w:val="Lev1"/>
              <w:numPr>
                <w:ilvl w:val="0"/>
                <w:numId w:val="12"/>
              </w:numPr>
              <w:rPr>
                <w:sz w:val="18"/>
                <w:szCs w:val="18"/>
                <w:highlight w:val="yellow"/>
                <w:lang w:val="en-US"/>
              </w:rPr>
            </w:pPr>
            <w:r w:rsidRPr="009D23F9">
              <w:rPr>
                <w:sz w:val="18"/>
                <w:szCs w:val="18"/>
                <w:highlight w:val="yellow"/>
                <w:lang w:val="en-US"/>
              </w:rPr>
              <w:t xml:space="preserve">Other types (e.g., LEO satellite terminals, D2D terminals, etc.) </w:t>
            </w:r>
          </w:p>
        </w:tc>
      </w:tr>
      <w:tr w:rsidR="000053E2" w:rsidRPr="009D23F9" w14:paraId="477D5389" w14:textId="77777777" w:rsidTr="00776AA9">
        <w:tc>
          <w:tcPr>
            <w:tcW w:w="1910" w:type="dxa"/>
            <w:tcBorders>
              <w:top w:val="single" w:sz="4" w:space="0" w:color="auto"/>
              <w:left w:val="single" w:sz="4" w:space="0" w:color="auto"/>
              <w:bottom w:val="single" w:sz="4" w:space="0" w:color="auto"/>
              <w:right w:val="single" w:sz="4" w:space="0" w:color="auto"/>
            </w:tcBorders>
            <w:vAlign w:val="center"/>
          </w:tcPr>
          <w:p w14:paraId="75B69605" w14:textId="77777777" w:rsidR="000053E2" w:rsidRPr="009D23F9" w:rsidRDefault="000053E2" w:rsidP="00776AA9">
            <w:pPr>
              <w:pStyle w:val="Lev1"/>
              <w:ind w:left="0" w:firstLine="0"/>
              <w:rPr>
                <w:b/>
                <w:bCs w:val="0"/>
                <w:sz w:val="18"/>
                <w:szCs w:val="18"/>
                <w:highlight w:val="yellow"/>
              </w:rPr>
            </w:pPr>
            <w:r w:rsidRPr="009D23F9">
              <w:rPr>
                <w:b/>
                <w:bCs w:val="0"/>
                <w:sz w:val="18"/>
                <w:szCs w:val="18"/>
                <w:highlight w:val="yellow"/>
              </w:rPr>
              <w:t>Other Earth Station Authorizations</w:t>
            </w:r>
          </w:p>
        </w:tc>
        <w:tc>
          <w:tcPr>
            <w:tcW w:w="3400" w:type="dxa"/>
            <w:tcBorders>
              <w:top w:val="single" w:sz="4" w:space="0" w:color="auto"/>
              <w:left w:val="single" w:sz="4" w:space="0" w:color="auto"/>
              <w:bottom w:val="single" w:sz="4" w:space="0" w:color="auto"/>
              <w:right w:val="single" w:sz="4" w:space="0" w:color="auto"/>
            </w:tcBorders>
            <w:vAlign w:val="center"/>
          </w:tcPr>
          <w:p w14:paraId="78A621D8" w14:textId="0BA80F88" w:rsidR="000053E2" w:rsidRPr="009D23F9" w:rsidRDefault="000053E2" w:rsidP="00776AA9">
            <w:pPr>
              <w:pStyle w:val="Lev1"/>
              <w:spacing w:before="0"/>
              <w:ind w:left="0" w:firstLine="0"/>
              <w:rPr>
                <w:sz w:val="18"/>
                <w:szCs w:val="18"/>
                <w:highlight w:val="yellow"/>
              </w:rPr>
            </w:pPr>
            <w:r w:rsidRPr="009D23F9">
              <w:rPr>
                <w:sz w:val="18"/>
                <w:szCs w:val="18"/>
                <w:highlight w:val="yellow"/>
                <w:lang w:val="en-US"/>
              </w:rPr>
              <w:t>This category of Authorization applies to Earth Stations that do not fall within the scope of Gateway or User Terminal Earth Station Authorizations. It includes, but is not limited to, the following types of stations:</w:t>
            </w:r>
          </w:p>
          <w:p w14:paraId="186D4831" w14:textId="647A13F3" w:rsidR="000053E2" w:rsidRPr="009D23F9" w:rsidRDefault="000053E2" w:rsidP="00776AA9">
            <w:pPr>
              <w:pStyle w:val="Lev1"/>
              <w:numPr>
                <w:ilvl w:val="0"/>
                <w:numId w:val="9"/>
              </w:numPr>
              <w:spacing w:before="0"/>
              <w:rPr>
                <w:sz w:val="18"/>
                <w:szCs w:val="18"/>
                <w:highlight w:val="yellow"/>
              </w:rPr>
            </w:pPr>
            <w:r w:rsidRPr="009D23F9">
              <w:rPr>
                <w:sz w:val="18"/>
                <w:szCs w:val="18"/>
                <w:highlight w:val="yellow"/>
              </w:rPr>
              <w:t>Transportable or temporary Earth Stations, including those used for digital satellite news gathering (DSNG) or live event coverage</w:t>
            </w:r>
          </w:p>
          <w:p w14:paraId="337748DB" w14:textId="77777777" w:rsidR="000053E2" w:rsidRPr="009D23F9" w:rsidRDefault="000053E2" w:rsidP="00776AA9">
            <w:pPr>
              <w:pStyle w:val="Lev1"/>
              <w:numPr>
                <w:ilvl w:val="0"/>
                <w:numId w:val="9"/>
              </w:numPr>
              <w:spacing w:before="0"/>
              <w:rPr>
                <w:sz w:val="18"/>
                <w:szCs w:val="18"/>
                <w:highlight w:val="yellow"/>
              </w:rPr>
            </w:pPr>
            <w:r w:rsidRPr="009D23F9">
              <w:rPr>
                <w:sz w:val="18"/>
                <w:szCs w:val="18"/>
                <w:highlight w:val="yellow"/>
              </w:rPr>
              <w:t>Receive-only Earth Stations that are not authorized to transmit but are permitted to receive satellite signals;</w:t>
            </w:r>
          </w:p>
          <w:p w14:paraId="73775B21" w14:textId="2A214B26" w:rsidR="000053E2" w:rsidRPr="009D23F9" w:rsidRDefault="000053E2" w:rsidP="00776AA9">
            <w:pPr>
              <w:pStyle w:val="Lev1"/>
              <w:numPr>
                <w:ilvl w:val="0"/>
                <w:numId w:val="9"/>
              </w:numPr>
              <w:spacing w:before="0"/>
              <w:rPr>
                <w:sz w:val="18"/>
                <w:szCs w:val="18"/>
                <w:highlight w:val="yellow"/>
              </w:rPr>
            </w:pPr>
            <w:r w:rsidRPr="009D23F9">
              <w:rPr>
                <w:sz w:val="18"/>
                <w:szCs w:val="18"/>
                <w:highlight w:val="yellow"/>
              </w:rPr>
              <w:t>Special-purpose Earth Stations used for academic, experimental, testing, or research applications</w:t>
            </w:r>
          </w:p>
        </w:tc>
        <w:tc>
          <w:tcPr>
            <w:tcW w:w="3690" w:type="dxa"/>
            <w:tcBorders>
              <w:top w:val="single" w:sz="4" w:space="0" w:color="auto"/>
              <w:left w:val="single" w:sz="4" w:space="0" w:color="auto"/>
              <w:bottom w:val="single" w:sz="4" w:space="0" w:color="auto"/>
              <w:right w:val="single" w:sz="4" w:space="0" w:color="auto"/>
            </w:tcBorders>
          </w:tcPr>
          <w:p w14:paraId="44EFEE63" w14:textId="4DF44C6F" w:rsidR="000053E2" w:rsidRPr="009D23F9" w:rsidRDefault="000053E2" w:rsidP="0024409C">
            <w:pPr>
              <w:pStyle w:val="Lev1"/>
              <w:numPr>
                <w:ilvl w:val="0"/>
                <w:numId w:val="10"/>
              </w:numPr>
              <w:spacing w:before="0" w:after="0"/>
              <w:rPr>
                <w:sz w:val="18"/>
                <w:szCs w:val="18"/>
                <w:highlight w:val="yellow"/>
                <w:lang w:val="en-US"/>
              </w:rPr>
            </w:pPr>
            <w:r w:rsidRPr="009D23F9">
              <w:rPr>
                <w:sz w:val="18"/>
                <w:szCs w:val="18"/>
                <w:highlight w:val="yellow"/>
                <w:lang w:val="en-US"/>
              </w:rPr>
              <w:t>DSNG</w:t>
            </w:r>
            <w:r w:rsidR="00102E27">
              <w:rPr>
                <w:sz w:val="18"/>
                <w:szCs w:val="18"/>
                <w:highlight w:val="yellow"/>
                <w:lang w:val="en-US"/>
              </w:rPr>
              <w:t xml:space="preserve"> (</w:t>
            </w:r>
            <w:r w:rsidR="00102E27" w:rsidRPr="00102E27">
              <w:rPr>
                <w:sz w:val="18"/>
                <w:szCs w:val="18"/>
                <w:lang w:val="en-US"/>
              </w:rPr>
              <w:t xml:space="preserve">Earth Stations with antenna diameter of generally less than 2.4 </w:t>
            </w:r>
            <w:r w:rsidR="00D31018" w:rsidRPr="00102E27">
              <w:rPr>
                <w:sz w:val="18"/>
                <w:szCs w:val="18"/>
                <w:lang w:val="en-US"/>
              </w:rPr>
              <w:t>meters</w:t>
            </w:r>
            <w:r w:rsidR="00102E27" w:rsidRPr="00102E27">
              <w:rPr>
                <w:sz w:val="18"/>
                <w:szCs w:val="18"/>
                <w:lang w:val="en-US"/>
              </w:rPr>
              <w:t xml:space="preserve"> and associated with the broadcasting industry.</w:t>
            </w:r>
            <w:r w:rsidR="00102E27">
              <w:rPr>
                <w:sz w:val="18"/>
                <w:szCs w:val="18"/>
                <w:lang w:val="en-US"/>
              </w:rPr>
              <w:t>)</w:t>
            </w:r>
          </w:p>
          <w:p w14:paraId="43991E03" w14:textId="77777777" w:rsidR="000053E2" w:rsidRPr="009D23F9" w:rsidRDefault="000053E2" w:rsidP="00776AA9">
            <w:pPr>
              <w:pStyle w:val="Lev1"/>
              <w:numPr>
                <w:ilvl w:val="0"/>
                <w:numId w:val="10"/>
              </w:numPr>
              <w:spacing w:before="0" w:after="0"/>
              <w:rPr>
                <w:sz w:val="18"/>
                <w:szCs w:val="18"/>
                <w:highlight w:val="yellow"/>
                <w:lang w:val="en-US"/>
              </w:rPr>
            </w:pPr>
            <w:r w:rsidRPr="009D23F9">
              <w:rPr>
                <w:sz w:val="18"/>
                <w:szCs w:val="18"/>
                <w:highlight w:val="yellow"/>
                <w:lang w:val="en-US"/>
              </w:rPr>
              <w:t>GNSS receivers</w:t>
            </w:r>
          </w:p>
          <w:p w14:paraId="64212EF5" w14:textId="77777777" w:rsidR="000053E2" w:rsidRPr="00EF6602" w:rsidRDefault="000053E2" w:rsidP="00776AA9">
            <w:pPr>
              <w:pStyle w:val="Lev1"/>
              <w:numPr>
                <w:ilvl w:val="0"/>
                <w:numId w:val="10"/>
              </w:numPr>
              <w:spacing w:before="0" w:after="0"/>
              <w:rPr>
                <w:sz w:val="18"/>
                <w:szCs w:val="18"/>
                <w:highlight w:val="yellow"/>
                <w:lang w:val="en-US"/>
              </w:rPr>
            </w:pPr>
            <w:r w:rsidRPr="009D23F9">
              <w:rPr>
                <w:sz w:val="18"/>
                <w:szCs w:val="18"/>
                <w:highlight w:val="yellow"/>
                <w:lang w:val="en-US"/>
              </w:rPr>
              <w:t>Receive-only</w:t>
            </w:r>
          </w:p>
          <w:p w14:paraId="58AF72DC" w14:textId="104B37A6" w:rsidR="00B9533C" w:rsidRPr="00EF6602" w:rsidRDefault="00B9533C" w:rsidP="00EF6602">
            <w:pPr>
              <w:pStyle w:val="Lev1"/>
              <w:numPr>
                <w:ilvl w:val="0"/>
                <w:numId w:val="10"/>
              </w:numPr>
              <w:spacing w:before="0" w:after="0"/>
              <w:rPr>
                <w:sz w:val="18"/>
                <w:szCs w:val="18"/>
                <w:highlight w:val="yellow"/>
                <w:lang w:val="en-US"/>
              </w:rPr>
            </w:pPr>
            <w:r w:rsidRPr="00EF6602">
              <w:rPr>
                <w:sz w:val="18"/>
                <w:szCs w:val="18"/>
                <w:highlight w:val="yellow"/>
                <w:lang w:val="en-US"/>
              </w:rPr>
              <w:t>Radio-astronomy</w:t>
            </w:r>
            <w:r w:rsidR="00EF6602" w:rsidRPr="00EF6602">
              <w:rPr>
                <w:sz w:val="18"/>
                <w:szCs w:val="18"/>
                <w:highlight w:val="yellow"/>
                <w:lang w:val="en-US"/>
              </w:rPr>
              <w:t xml:space="preserve"> receive-only</w:t>
            </w:r>
          </w:p>
          <w:p w14:paraId="0D50174F" w14:textId="0A5D4BEB" w:rsidR="00EF6602" w:rsidRPr="00EF6602" w:rsidRDefault="00EF6602" w:rsidP="00776AA9">
            <w:pPr>
              <w:pStyle w:val="Lev1"/>
              <w:numPr>
                <w:ilvl w:val="0"/>
                <w:numId w:val="10"/>
              </w:numPr>
              <w:spacing w:before="0" w:after="0"/>
              <w:rPr>
                <w:sz w:val="18"/>
                <w:szCs w:val="18"/>
                <w:highlight w:val="yellow"/>
                <w:lang w:val="en-US"/>
              </w:rPr>
            </w:pPr>
            <w:r w:rsidRPr="00EF6602">
              <w:rPr>
                <w:sz w:val="18"/>
                <w:szCs w:val="18"/>
                <w:highlight w:val="yellow"/>
                <w:lang w:val="en-US"/>
              </w:rPr>
              <w:t>Other receive-only</w:t>
            </w:r>
          </w:p>
          <w:p w14:paraId="68134CFC" w14:textId="77777777" w:rsidR="000053E2" w:rsidRPr="009D23F9" w:rsidRDefault="000053E2" w:rsidP="00776AA9">
            <w:pPr>
              <w:pStyle w:val="Lev1"/>
              <w:numPr>
                <w:ilvl w:val="0"/>
                <w:numId w:val="10"/>
              </w:numPr>
              <w:spacing w:before="0" w:after="0"/>
              <w:rPr>
                <w:sz w:val="18"/>
                <w:szCs w:val="18"/>
                <w:highlight w:val="yellow"/>
                <w:lang w:val="en-US"/>
              </w:rPr>
            </w:pPr>
            <w:r w:rsidRPr="009D23F9">
              <w:rPr>
                <w:sz w:val="18"/>
                <w:szCs w:val="18"/>
                <w:highlight w:val="yellow"/>
                <w:lang w:val="en-US"/>
              </w:rPr>
              <w:t>Other types</w:t>
            </w:r>
          </w:p>
        </w:tc>
      </w:tr>
    </w:tbl>
    <w:p w14:paraId="2DFA8F81" w14:textId="7171C594" w:rsidR="000053E2" w:rsidRPr="00DC0D7D" w:rsidRDefault="000053E2" w:rsidP="00776AA9">
      <w:pPr>
        <w:pStyle w:val="Lev0"/>
        <w:spacing w:before="0"/>
        <w:jc w:val="left"/>
        <w:rPr>
          <w:highlight w:val="yellow"/>
          <w:lang w:val="en-US"/>
        </w:rPr>
      </w:pPr>
    </w:p>
    <w:p w14:paraId="00600E73" w14:textId="77777777" w:rsidR="000053E2" w:rsidRPr="00DC0D7D" w:rsidRDefault="000053E2" w:rsidP="00F804B4">
      <w:pPr>
        <w:pStyle w:val="ListParagraph"/>
        <w:numPr>
          <w:ilvl w:val="0"/>
          <w:numId w:val="8"/>
        </w:numPr>
        <w:spacing w:after="120"/>
        <w:contextualSpacing w:val="0"/>
        <w:jc w:val="both"/>
        <w:rPr>
          <w:rFonts w:ascii="Arial" w:hAnsi="Arial" w:cs="Arial"/>
          <w:bCs/>
          <w:vanish/>
          <w:sz w:val="24"/>
          <w:szCs w:val="24"/>
          <w:highlight w:val="yellow"/>
        </w:rPr>
      </w:pPr>
    </w:p>
    <w:p w14:paraId="5EC15031" w14:textId="2369EAC7" w:rsidR="00D61D3D" w:rsidRDefault="00C4353F" w:rsidP="00C875A8">
      <w:pPr>
        <w:pStyle w:val="Lev1"/>
        <w:numPr>
          <w:ilvl w:val="1"/>
          <w:numId w:val="45"/>
        </w:numPr>
        <w:rPr>
          <w:highlight w:val="yellow"/>
        </w:rPr>
      </w:pPr>
      <w:bookmarkStart w:id="0" w:name="_Hlk518910815"/>
      <w:r>
        <w:rPr>
          <w:highlight w:val="yellow"/>
        </w:rPr>
        <w:t>T</w:t>
      </w:r>
      <w:r w:rsidR="00E15D44">
        <w:rPr>
          <w:highlight w:val="yellow"/>
        </w:rPr>
        <w:t>he following types of Earth Stations can be Class Authorized for the frequency ranges given in Article (</w:t>
      </w:r>
      <w:r w:rsidR="00EF6602">
        <w:rPr>
          <w:highlight w:val="yellow"/>
        </w:rPr>
        <w:t>9</w:t>
      </w:r>
      <w:r w:rsidR="00E15D44">
        <w:rPr>
          <w:highlight w:val="yellow"/>
        </w:rPr>
        <w:t>) – Annexes:</w:t>
      </w:r>
    </w:p>
    <w:p w14:paraId="609C67D2" w14:textId="631F6669" w:rsidR="00E15D44" w:rsidRDefault="00E15D44" w:rsidP="00C875A8">
      <w:pPr>
        <w:pStyle w:val="Lev1"/>
        <w:numPr>
          <w:ilvl w:val="2"/>
          <w:numId w:val="45"/>
        </w:numPr>
        <w:rPr>
          <w:highlight w:val="yellow"/>
        </w:rPr>
      </w:pPr>
      <w:r>
        <w:rPr>
          <w:highlight w:val="yellow"/>
        </w:rPr>
        <w:lastRenderedPageBreak/>
        <w:t xml:space="preserve">From </w:t>
      </w:r>
      <w:r w:rsidRPr="00DC0D7D">
        <w:rPr>
          <w:highlight w:val="yellow"/>
        </w:rPr>
        <w:t xml:space="preserve">User Terminal Earth Station Network Authorization </w:t>
      </w:r>
      <w:r>
        <w:rPr>
          <w:highlight w:val="yellow"/>
        </w:rPr>
        <w:t xml:space="preserve">category: </w:t>
      </w:r>
      <w:r w:rsidRPr="00DC0D7D">
        <w:rPr>
          <w:highlight w:val="yellow"/>
        </w:rPr>
        <w:t>ESV, ESIMs, MSS terminals</w:t>
      </w:r>
      <w:r>
        <w:rPr>
          <w:highlight w:val="yellow"/>
        </w:rPr>
        <w:t xml:space="preserve"> (including GMPCS)</w:t>
      </w:r>
      <w:r w:rsidRPr="00DC0D7D">
        <w:rPr>
          <w:highlight w:val="yellow"/>
        </w:rPr>
        <w:t xml:space="preserve"> and VSATs</w:t>
      </w:r>
      <w:r w:rsidR="00C4353F">
        <w:rPr>
          <w:highlight w:val="yellow"/>
        </w:rPr>
        <w:t xml:space="preserve"> of a licensee</w:t>
      </w:r>
    </w:p>
    <w:p w14:paraId="724C8DDC" w14:textId="3BFE5039" w:rsidR="00E15D44" w:rsidRPr="00DC0D7D" w:rsidRDefault="00E15D44" w:rsidP="00C875A8">
      <w:pPr>
        <w:pStyle w:val="Lev1"/>
        <w:numPr>
          <w:ilvl w:val="2"/>
          <w:numId w:val="45"/>
        </w:numPr>
        <w:rPr>
          <w:highlight w:val="yellow"/>
        </w:rPr>
      </w:pPr>
      <w:r>
        <w:rPr>
          <w:highlight w:val="yellow"/>
        </w:rPr>
        <w:t>F</w:t>
      </w:r>
      <w:r w:rsidRPr="00DC0D7D">
        <w:rPr>
          <w:highlight w:val="yellow"/>
        </w:rPr>
        <w:t>rom Other Earth Station Authorization</w:t>
      </w:r>
      <w:r>
        <w:rPr>
          <w:highlight w:val="yellow"/>
        </w:rPr>
        <w:t xml:space="preserve"> category: </w:t>
      </w:r>
      <w:r w:rsidRPr="00DC0D7D">
        <w:rPr>
          <w:highlight w:val="yellow"/>
        </w:rPr>
        <w:t>TV receive-only and GNSS receivers</w:t>
      </w:r>
    </w:p>
    <w:p w14:paraId="678E768C" w14:textId="77777777" w:rsidR="000053E2" w:rsidRPr="00566A1F" w:rsidRDefault="000053E2" w:rsidP="00C875A8">
      <w:pPr>
        <w:pStyle w:val="Lev1"/>
        <w:numPr>
          <w:ilvl w:val="1"/>
          <w:numId w:val="45"/>
        </w:numPr>
        <w:spacing w:before="0"/>
      </w:pPr>
      <w:r w:rsidRPr="00566A1F">
        <w:t>The Authority may decide to facilitate Class Authorization for other categories of Earth Stations provided that they comply with the Class Authorization conditions defined by the Authority.</w:t>
      </w:r>
    </w:p>
    <w:p w14:paraId="7D8B10ED" w14:textId="2AAEB6D4" w:rsidR="00566A1F" w:rsidRPr="00566A1F" w:rsidRDefault="00566A1F" w:rsidP="00C875A8">
      <w:pPr>
        <w:pStyle w:val="Lev1"/>
        <w:numPr>
          <w:ilvl w:val="1"/>
          <w:numId w:val="45"/>
        </w:numPr>
        <w:spacing w:before="0"/>
      </w:pPr>
      <w:r w:rsidRPr="00566A1F">
        <w:t xml:space="preserve">Earth Stations installed on a vessel are authorized as part of the Ship Radio License according to technical requirements as stated in </w:t>
      </w:r>
      <w:r w:rsidRPr="00752217">
        <w:rPr>
          <w:highlight w:val="yellow"/>
        </w:rPr>
        <w:t xml:space="preserve">Article </w:t>
      </w:r>
      <w:r w:rsidR="006D477F" w:rsidRPr="00752217">
        <w:rPr>
          <w:highlight w:val="yellow"/>
        </w:rPr>
        <w:t>(</w:t>
      </w:r>
      <w:r w:rsidR="002C64A0">
        <w:rPr>
          <w:highlight w:val="yellow"/>
        </w:rPr>
        <w:t>9</w:t>
      </w:r>
      <w:r w:rsidR="006D477F" w:rsidRPr="00752217">
        <w:rPr>
          <w:highlight w:val="yellow"/>
        </w:rPr>
        <w:t>) – Annexes – Annex B</w:t>
      </w:r>
      <w:r w:rsidR="006D477F">
        <w:t xml:space="preserve"> </w:t>
      </w:r>
      <w:r w:rsidRPr="00566A1F">
        <w:t>for ESV and ESIM. Other Earth Stations operating in the Maritime Mobile-Satellite Service shall comply with the coordination agreements of the Satellite Networks with which this Earth Station is associated.</w:t>
      </w:r>
    </w:p>
    <w:p w14:paraId="7422FE84" w14:textId="605F91E3" w:rsidR="00566A1F" w:rsidRPr="00566A1F" w:rsidRDefault="00566A1F" w:rsidP="00C875A8">
      <w:pPr>
        <w:pStyle w:val="Lev1"/>
        <w:numPr>
          <w:ilvl w:val="1"/>
          <w:numId w:val="45"/>
        </w:numPr>
        <w:spacing w:before="0"/>
        <w:rPr>
          <w:sz w:val="22"/>
          <w:szCs w:val="22"/>
        </w:rPr>
      </w:pPr>
      <w:r w:rsidRPr="00566A1F">
        <w:t xml:space="preserve">Aircraft Earth Stations (AES) installed on an aircraft are authorized as part of the Aircraft Radio License. The frequency ranges for AES are provided in the Authority Regulations for Aeronautical Radio Systems. The technical requirements for ESIM are stated in </w:t>
      </w:r>
      <w:bookmarkStart w:id="1" w:name="_Hlk209647288"/>
      <w:r w:rsidR="00752217" w:rsidRPr="00752217">
        <w:rPr>
          <w:highlight w:val="yellow"/>
        </w:rPr>
        <w:t>Article (</w:t>
      </w:r>
      <w:r w:rsidR="002C64A0">
        <w:rPr>
          <w:highlight w:val="yellow"/>
        </w:rPr>
        <w:t>9</w:t>
      </w:r>
      <w:r w:rsidR="00752217" w:rsidRPr="00752217">
        <w:rPr>
          <w:highlight w:val="yellow"/>
        </w:rPr>
        <w:t>) – Annexes</w:t>
      </w:r>
      <w:bookmarkEnd w:id="1"/>
      <w:r w:rsidR="00752217" w:rsidRPr="00752217">
        <w:rPr>
          <w:highlight w:val="yellow"/>
        </w:rPr>
        <w:t xml:space="preserve"> – Annex B</w:t>
      </w:r>
      <w:r w:rsidRPr="00566A1F">
        <w:t>. Other Earth Stations operating in the Aeronautical Mobile-Satellite Service shall comply with the coordination agreements of the Satellite Networks with which this Earth Station is associated.</w:t>
      </w:r>
    </w:p>
    <w:p w14:paraId="7FB21123" w14:textId="5CA10D89" w:rsidR="00E82C29" w:rsidRPr="003F0360" w:rsidRDefault="00EC128E" w:rsidP="00C875A8">
      <w:pPr>
        <w:pStyle w:val="ListParagraph"/>
        <w:numPr>
          <w:ilvl w:val="1"/>
          <w:numId w:val="45"/>
        </w:numPr>
        <w:jc w:val="both"/>
        <w:rPr>
          <w:rFonts w:ascii="Arial" w:hAnsi="Arial" w:cs="Arial"/>
          <w:bCs/>
          <w:color w:val="auto"/>
          <w:kern w:val="0"/>
          <w:sz w:val="24"/>
          <w:szCs w:val="24"/>
          <w:highlight w:val="yellow"/>
          <w:lang w:val="en-GB"/>
        </w:rPr>
      </w:pPr>
      <w:bookmarkStart w:id="2" w:name="_Hlk518911156"/>
      <w:bookmarkEnd w:id="0"/>
      <w:r w:rsidRPr="003F0360">
        <w:rPr>
          <w:rFonts w:ascii="Arial" w:hAnsi="Arial" w:cs="Arial"/>
          <w:bCs/>
          <w:color w:val="auto"/>
          <w:kern w:val="0"/>
          <w:sz w:val="24"/>
          <w:szCs w:val="24"/>
          <w:highlight w:val="yellow"/>
          <w:lang w:val="en-GB"/>
        </w:rPr>
        <w:t xml:space="preserve">Available frequency ranges </w:t>
      </w:r>
      <w:r w:rsidR="00E82C29" w:rsidRPr="003F0360">
        <w:rPr>
          <w:rFonts w:ascii="Arial" w:hAnsi="Arial" w:cs="Arial"/>
          <w:bCs/>
          <w:color w:val="auto"/>
          <w:kern w:val="0"/>
          <w:sz w:val="24"/>
          <w:szCs w:val="24"/>
          <w:highlight w:val="yellow"/>
          <w:lang w:val="en-GB"/>
        </w:rPr>
        <w:t xml:space="preserve">that are routinely available for different </w:t>
      </w:r>
      <w:r w:rsidR="00805AA2" w:rsidRPr="003F0360">
        <w:rPr>
          <w:rFonts w:ascii="Arial" w:hAnsi="Arial" w:cs="Arial"/>
          <w:bCs/>
          <w:color w:val="auto"/>
          <w:kern w:val="0"/>
          <w:sz w:val="24"/>
          <w:szCs w:val="24"/>
          <w:highlight w:val="yellow"/>
          <w:lang w:val="en-GB"/>
        </w:rPr>
        <w:t xml:space="preserve">Earth Station </w:t>
      </w:r>
      <w:r w:rsidR="00E82C29" w:rsidRPr="003F0360">
        <w:rPr>
          <w:rFonts w:ascii="Arial" w:hAnsi="Arial" w:cs="Arial"/>
          <w:bCs/>
          <w:color w:val="auto"/>
          <w:kern w:val="0"/>
          <w:sz w:val="24"/>
          <w:szCs w:val="24"/>
          <w:highlight w:val="yellow"/>
          <w:lang w:val="en-GB"/>
        </w:rPr>
        <w:t>Authorization types</w:t>
      </w:r>
      <w:r w:rsidR="00805AA2" w:rsidRPr="003F0360">
        <w:rPr>
          <w:rFonts w:ascii="Arial" w:hAnsi="Arial" w:cs="Arial"/>
          <w:bCs/>
          <w:color w:val="auto"/>
          <w:kern w:val="0"/>
          <w:sz w:val="24"/>
          <w:szCs w:val="24"/>
          <w:highlight w:val="yellow"/>
          <w:lang w:val="en-GB"/>
        </w:rPr>
        <w:t xml:space="preserve"> </w:t>
      </w:r>
      <w:r w:rsidR="003D7E33" w:rsidRPr="003F0360">
        <w:rPr>
          <w:rFonts w:ascii="Arial" w:hAnsi="Arial" w:cs="Arial"/>
          <w:bCs/>
          <w:color w:val="auto"/>
          <w:kern w:val="0"/>
          <w:sz w:val="24"/>
          <w:szCs w:val="24"/>
          <w:highlight w:val="yellow"/>
          <w:lang w:val="en-GB"/>
        </w:rPr>
        <w:t>and associated technical conditions can be found in Article (</w:t>
      </w:r>
      <w:r w:rsidR="002C64A0">
        <w:rPr>
          <w:rFonts w:ascii="Arial" w:hAnsi="Arial" w:cs="Arial"/>
          <w:bCs/>
          <w:color w:val="auto"/>
          <w:kern w:val="0"/>
          <w:sz w:val="24"/>
          <w:szCs w:val="24"/>
          <w:highlight w:val="yellow"/>
          <w:lang w:val="en-GB"/>
        </w:rPr>
        <w:t>9</w:t>
      </w:r>
      <w:r w:rsidR="003D7E33" w:rsidRPr="003F0360">
        <w:rPr>
          <w:rFonts w:ascii="Arial" w:hAnsi="Arial" w:cs="Arial"/>
          <w:bCs/>
          <w:color w:val="auto"/>
          <w:kern w:val="0"/>
          <w:sz w:val="24"/>
          <w:szCs w:val="24"/>
          <w:highlight w:val="yellow"/>
          <w:lang w:val="en-GB"/>
        </w:rPr>
        <w:t>) – Annexes</w:t>
      </w:r>
      <w:r w:rsidR="00F34766" w:rsidRPr="003F0360">
        <w:rPr>
          <w:rFonts w:ascii="Arial" w:hAnsi="Arial" w:cs="Arial"/>
          <w:bCs/>
          <w:color w:val="auto"/>
          <w:kern w:val="0"/>
          <w:sz w:val="24"/>
          <w:szCs w:val="24"/>
          <w:highlight w:val="yellow"/>
          <w:lang w:val="en-GB"/>
        </w:rPr>
        <w:t xml:space="preserve">. The Authority may update the frequency ranges and technical conditions </w:t>
      </w:r>
      <w:r w:rsidR="003F0360" w:rsidRPr="003F0360">
        <w:rPr>
          <w:rFonts w:ascii="Arial" w:hAnsi="Arial" w:cs="Arial"/>
          <w:bCs/>
          <w:color w:val="auto"/>
          <w:kern w:val="0"/>
          <w:sz w:val="24"/>
          <w:szCs w:val="24"/>
          <w:highlight w:val="yellow"/>
          <w:lang w:val="en-GB"/>
        </w:rPr>
        <w:t xml:space="preserve">independently of these Regulations. </w:t>
      </w:r>
    </w:p>
    <w:bookmarkEnd w:id="2"/>
    <w:p w14:paraId="5D4B8282" w14:textId="23610563" w:rsidR="000E5453" w:rsidRPr="00E17EE8" w:rsidRDefault="00776AA9" w:rsidP="00A54FCF">
      <w:pPr>
        <w:pStyle w:val="Lev1"/>
        <w:spacing w:before="0"/>
        <w:rPr>
          <w:sz w:val="22"/>
          <w:szCs w:val="22"/>
        </w:rPr>
      </w:pPr>
      <w:r w:rsidRPr="00E17EE8">
        <w:rPr>
          <w:noProof/>
          <w:sz w:val="22"/>
          <w:szCs w:val="22"/>
          <w:lang w:val="en-US"/>
        </w:rPr>
        <mc:AlternateContent>
          <mc:Choice Requires="wps">
            <w:drawing>
              <wp:anchor distT="0" distB="0" distL="114300" distR="114300" simplePos="0" relativeHeight="251658242" behindDoc="0" locked="0" layoutInCell="1" allowOverlap="1" wp14:anchorId="1BD84DCF" wp14:editId="04898911">
                <wp:simplePos x="0" y="0"/>
                <wp:positionH relativeFrom="margin">
                  <wp:posOffset>-305435</wp:posOffset>
                </wp:positionH>
                <wp:positionV relativeFrom="paragraph">
                  <wp:posOffset>115570</wp:posOffset>
                </wp:positionV>
                <wp:extent cx="5874385" cy="422275"/>
                <wp:effectExtent l="0" t="0" r="12065"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4CAA9053" w14:textId="03EB9C9C" w:rsidR="002237FD" w:rsidRDefault="002237FD" w:rsidP="00EE7BE6">
                            <w:pPr>
                              <w:ind w:left="1080" w:hanging="1080"/>
                            </w:pPr>
                            <w:r>
                              <w:t xml:space="preserve">Question 3: </w:t>
                            </w:r>
                            <w:r w:rsidR="00003E05">
                              <w:t xml:space="preserve">Do you </w:t>
                            </w:r>
                            <w:r w:rsidR="00CA3689">
                              <w:t xml:space="preserve">think the introduction of Earth Station Authorization categories </w:t>
                            </w:r>
                            <w:r w:rsidR="00F81C46">
                              <w:t>improves the Authorization process by providing flexibility</w:t>
                            </w:r>
                            <w:r w:rsidR="00003E05">
                              <w:t xml:space="preserve">? </w:t>
                            </w:r>
                            <w:r w:rsidR="00F81C46">
                              <w:t>Would you suggest any modifications to the categories</w:t>
                            </w:r>
                            <w:r w:rsidR="004D3F74">
                              <w:t xml:space="preserve"> or associated Earth Station types</w:t>
                            </w:r>
                            <w:r w:rsidR="00F81C46">
                              <w:t xml:space="preserve">? </w:t>
                            </w:r>
                            <w:r w:rsidR="00E96F7C">
                              <w:t>Would you add or remove any Earth Stations types?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D84DCF" id="Text Box 6" o:spid="_x0000_s1028" type="#_x0000_t202" style="position:absolute;left:0;text-align:left;margin-left:-24.05pt;margin-top:9.1pt;width:462.55pt;height:33.25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weIA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" fillcolor="#c6d9f1">
                <v:textbox style="mso-fit-shape-to-text:t">
                  <w:txbxContent>
                    <w:p w14:paraId="4CAA9053" w14:textId="03EB9C9C" w:rsidR="002237FD" w:rsidRDefault="002237FD" w:rsidP="00EE7BE6">
                      <w:pPr>
                        <w:ind w:left="1080" w:hanging="1080"/>
                      </w:pPr>
                      <w:r>
                        <w:t xml:space="preserve">Question 3: </w:t>
                      </w:r>
                      <w:r w:rsidR="00003E05">
                        <w:t xml:space="preserve">Do you </w:t>
                      </w:r>
                      <w:r w:rsidR="00CA3689">
                        <w:t xml:space="preserve">think the introduction of Earth Station Authorization categories </w:t>
                      </w:r>
                      <w:r w:rsidR="00F81C46">
                        <w:t>improves the Authorization process by providing flexibility</w:t>
                      </w:r>
                      <w:r w:rsidR="00003E05">
                        <w:t xml:space="preserve">? </w:t>
                      </w:r>
                      <w:r w:rsidR="00F81C46">
                        <w:t>Would you suggest any modifications to the categories</w:t>
                      </w:r>
                      <w:r w:rsidR="004D3F74">
                        <w:t xml:space="preserve"> or associated Earth Station types</w:t>
                      </w:r>
                      <w:r w:rsidR="00F81C46">
                        <w:t xml:space="preserve">? </w:t>
                      </w:r>
                      <w:r w:rsidR="00E96F7C">
                        <w:t xml:space="preserve">Would you add or remove any Earth </w:t>
                      </w:r>
                      <w:proofErr w:type="gramStart"/>
                      <w:r w:rsidR="00E96F7C">
                        <w:t>Stations</w:t>
                      </w:r>
                      <w:proofErr w:type="gramEnd"/>
                      <w:r w:rsidR="00E96F7C">
                        <w:t xml:space="preserve"> types?</w:t>
                      </w:r>
                    </w:p>
                  </w:txbxContent>
                </v:textbox>
                <w10:wrap anchorx="margin"/>
              </v:shape>
            </w:pict>
          </mc:Fallback>
        </mc:AlternateContent>
      </w:r>
    </w:p>
    <w:p w14:paraId="3F47D581" w14:textId="61DF1CA3" w:rsidR="000E5453" w:rsidRPr="00E17EE8" w:rsidRDefault="000E5453" w:rsidP="00A54FCF">
      <w:pPr>
        <w:pStyle w:val="Lev1"/>
        <w:spacing w:before="0"/>
        <w:rPr>
          <w:sz w:val="22"/>
          <w:szCs w:val="22"/>
        </w:rPr>
      </w:pPr>
    </w:p>
    <w:p w14:paraId="52FEBFB1" w14:textId="54FF0F7E" w:rsidR="00E55D9A" w:rsidRDefault="00E55D9A" w:rsidP="008D755F">
      <w:pPr>
        <w:pStyle w:val="Lev0"/>
        <w:spacing w:before="0" w:line="240" w:lineRule="auto"/>
        <w:jc w:val="left"/>
        <w:rPr>
          <w:sz w:val="22"/>
          <w:szCs w:val="22"/>
        </w:rPr>
      </w:pPr>
    </w:p>
    <w:p w14:paraId="3CA7B7D0" w14:textId="24D066DA" w:rsidR="005D750B" w:rsidRDefault="00045362" w:rsidP="007F53C5">
      <w:pPr>
        <w:pStyle w:val="Lev0"/>
        <w:spacing w:before="0" w:line="240" w:lineRule="auto"/>
        <w:rPr>
          <w:sz w:val="22"/>
          <w:szCs w:val="22"/>
        </w:rPr>
      </w:pPr>
      <w:r w:rsidRPr="00E17EE8">
        <w:rPr>
          <w:noProof/>
          <w:sz w:val="22"/>
          <w:szCs w:val="22"/>
          <w:lang w:val="en-US"/>
        </w:rPr>
        <mc:AlternateContent>
          <mc:Choice Requires="wps">
            <w:drawing>
              <wp:anchor distT="0" distB="0" distL="114300" distR="114300" simplePos="0" relativeHeight="251658248" behindDoc="0" locked="0" layoutInCell="1" allowOverlap="1" wp14:anchorId="1EC4FF3B" wp14:editId="6AEF562C">
                <wp:simplePos x="0" y="0"/>
                <wp:positionH relativeFrom="margin">
                  <wp:posOffset>-289560</wp:posOffset>
                </wp:positionH>
                <wp:positionV relativeFrom="paragraph">
                  <wp:posOffset>202565</wp:posOffset>
                </wp:positionV>
                <wp:extent cx="5874385" cy="422275"/>
                <wp:effectExtent l="0" t="0" r="12065" b="27305"/>
                <wp:wrapNone/>
                <wp:docPr id="870809016" name="Text Box 870809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4C88D616" w14:textId="461E5EEB" w:rsidR="008F0063" w:rsidRDefault="008F0063" w:rsidP="00256CBD">
                            <w:pPr>
                              <w:ind w:left="1080" w:hanging="1080"/>
                            </w:pPr>
                            <w:r>
                              <w:t xml:space="preserve">Question </w:t>
                            </w:r>
                            <w:r w:rsidR="00045362">
                              <w:t>4</w:t>
                            </w:r>
                            <w:r>
                              <w:t>: Do you</w:t>
                            </w:r>
                            <w:r w:rsidR="00EE01B0">
                              <w:t xml:space="preserve"> think the </w:t>
                            </w:r>
                            <w:r w:rsidR="00256CBD" w:rsidRPr="000B02C2">
                              <w:t xml:space="preserve">conditions outlined for facilitating Class Authorization (Articles 3.2–3.5) </w:t>
                            </w:r>
                            <w:r w:rsidR="000F0937">
                              <w:t>are appropriate and clear</w:t>
                            </w:r>
                            <w:r w:rsidR="00256CBD" w:rsidRPr="000B02C2">
                              <w:t>?</w:t>
                            </w:r>
                            <w:r w:rsidR="00256CBD">
                              <w:t xml:space="preserve"> Would you add or remove any Earth Station type from Class Authorizations?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C4FF3B" id="Text Box 870809016" o:spid="_x0000_s1029" type="#_x0000_t202" style="position:absolute;left:0;text-align:left;margin-left:-22.8pt;margin-top:15.95pt;width:462.55pt;height:33.25pt;z-index:2516582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" fillcolor="#c6d9f1">
                <v:textbox style="mso-fit-shape-to-text:t">
                  <w:txbxContent>
                    <w:p w14:paraId="4C88D616" w14:textId="461E5EEB" w:rsidR="008F0063" w:rsidRDefault="008F0063" w:rsidP="00256CBD">
                      <w:pPr>
                        <w:ind w:left="1080" w:hanging="1080"/>
                      </w:pPr>
                      <w:r>
                        <w:t xml:space="preserve">Question </w:t>
                      </w:r>
                      <w:r w:rsidR="00045362">
                        <w:t>4</w:t>
                      </w:r>
                      <w:r>
                        <w:t>: Do you</w:t>
                      </w:r>
                      <w:r w:rsidR="00EE01B0">
                        <w:t xml:space="preserve"> think the </w:t>
                      </w:r>
                      <w:r w:rsidR="00256CBD" w:rsidRPr="000B02C2">
                        <w:t xml:space="preserve">conditions outlined for facilitating Class Authorization (Articles 3.2–3.5) </w:t>
                      </w:r>
                      <w:r w:rsidR="000F0937">
                        <w:t>are appropriate and clear</w:t>
                      </w:r>
                      <w:r w:rsidR="00256CBD" w:rsidRPr="000B02C2">
                        <w:t>?</w:t>
                      </w:r>
                      <w:r w:rsidR="00256CBD">
                        <w:t xml:space="preserve"> Would you add or remove any Earth Station type from Class Authorizations? </w:t>
                      </w:r>
                    </w:p>
                  </w:txbxContent>
                </v:textbox>
                <w10:wrap anchorx="margin"/>
              </v:shape>
            </w:pict>
          </mc:Fallback>
        </mc:AlternateContent>
      </w:r>
    </w:p>
    <w:p w14:paraId="66B41F0B" w14:textId="21590E4E" w:rsidR="00DC0D7D" w:rsidRDefault="00DC0D7D" w:rsidP="004E73B1">
      <w:pPr>
        <w:pStyle w:val="Lev0"/>
        <w:spacing w:before="0" w:line="240" w:lineRule="auto"/>
        <w:jc w:val="left"/>
        <w:rPr>
          <w:sz w:val="22"/>
          <w:szCs w:val="22"/>
        </w:rPr>
      </w:pPr>
    </w:p>
    <w:p w14:paraId="39D52C56" w14:textId="1F1968F1" w:rsidR="004E73B1" w:rsidRDefault="004E73B1" w:rsidP="004E73B1">
      <w:pPr>
        <w:pStyle w:val="Lev0"/>
        <w:spacing w:before="0" w:line="240" w:lineRule="auto"/>
        <w:jc w:val="left"/>
        <w:rPr>
          <w:sz w:val="22"/>
          <w:szCs w:val="22"/>
        </w:rPr>
      </w:pPr>
    </w:p>
    <w:p w14:paraId="632C961C" w14:textId="0995B716" w:rsidR="00803416" w:rsidRDefault="000F0937" w:rsidP="00803416">
      <w:r w:rsidRPr="00E17EE8">
        <w:rPr>
          <w:noProof/>
        </w:rPr>
        <mc:AlternateContent>
          <mc:Choice Requires="wps">
            <w:drawing>
              <wp:anchor distT="0" distB="0" distL="114300" distR="114300" simplePos="0" relativeHeight="251658244" behindDoc="0" locked="0" layoutInCell="1" allowOverlap="1" wp14:anchorId="5B75E510" wp14:editId="34E1B68C">
                <wp:simplePos x="0" y="0"/>
                <wp:positionH relativeFrom="margin">
                  <wp:posOffset>-299085</wp:posOffset>
                </wp:positionH>
                <wp:positionV relativeFrom="paragraph">
                  <wp:posOffset>126365</wp:posOffset>
                </wp:positionV>
                <wp:extent cx="5874385" cy="422275"/>
                <wp:effectExtent l="0" t="0" r="12065"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6A066D7E" w14:textId="77777777" w:rsidR="002237FD" w:rsidRDefault="002237FD" w:rsidP="00EE7BE6">
                            <w:pPr>
                              <w:ind w:left="1080" w:hanging="1080"/>
                            </w:pPr>
                            <w:r>
                              <w:t xml:space="preserve">Question </w:t>
                            </w:r>
                            <w:r w:rsidR="00045362">
                              <w:t>5</w:t>
                            </w:r>
                            <w:r>
                              <w:t xml:space="preserve">: </w:t>
                            </w:r>
                            <w:r w:rsidR="00521D97">
                              <w:t xml:space="preserve">Do you think the </w:t>
                            </w:r>
                            <w:r w:rsidR="007D1D3A">
                              <w:t xml:space="preserve">frequency ranges and technical conditions being updated independently would </w:t>
                            </w:r>
                            <w:r w:rsidR="0032055E">
                              <w:t xml:space="preserve">simplify the Authorization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75E510" id="Text Box 7" o:spid="_x0000_s1030" type="#_x0000_t202" style="position:absolute;margin-left:-23.55pt;margin-top:9.95pt;width:462.55pt;height:33.25pt;z-index:2516582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6AZHw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" fillcolor="#c6d9f1">
                <v:textbox style="mso-fit-shape-to-text:t">
                  <w:txbxContent>
                    <w:p w14:paraId="6A066D7E" w14:textId="77777777" w:rsidR="002237FD" w:rsidRDefault="002237FD" w:rsidP="00EE7BE6">
                      <w:pPr>
                        <w:ind w:left="1080" w:hanging="1080"/>
                      </w:pPr>
                      <w:r>
                        <w:t xml:space="preserve">Question </w:t>
                      </w:r>
                      <w:r w:rsidR="00045362">
                        <w:t>5</w:t>
                      </w:r>
                      <w:r>
                        <w:t xml:space="preserve">: </w:t>
                      </w:r>
                      <w:r w:rsidR="00521D97">
                        <w:t xml:space="preserve">Do you think the </w:t>
                      </w:r>
                      <w:r w:rsidR="007D1D3A">
                        <w:t xml:space="preserve">frequency ranges and technical conditions being updated independently would </w:t>
                      </w:r>
                      <w:r w:rsidR="0032055E">
                        <w:t xml:space="preserve">simplify the Authorization process? </w:t>
                      </w:r>
                    </w:p>
                  </w:txbxContent>
                </v:textbox>
                <w10:wrap anchorx="margin"/>
              </v:shape>
            </w:pict>
          </mc:Fallback>
        </mc:AlternateContent>
      </w:r>
    </w:p>
    <w:p w14:paraId="5ADC6B82" w14:textId="0F8C0482" w:rsidR="00803416" w:rsidRDefault="00803416" w:rsidP="00803416"/>
    <w:p w14:paraId="29969C1F" w14:textId="77777777" w:rsidR="00803416" w:rsidRDefault="00803416" w:rsidP="00803416"/>
    <w:p w14:paraId="44D50013" w14:textId="77777777" w:rsidR="00803416" w:rsidRDefault="00803416" w:rsidP="00803416"/>
    <w:p w14:paraId="7744D447" w14:textId="77777777" w:rsidR="00803416" w:rsidRDefault="00803416" w:rsidP="00803416"/>
    <w:p w14:paraId="1339B976" w14:textId="77777777" w:rsidR="00803416" w:rsidRPr="00803416" w:rsidRDefault="00803416" w:rsidP="00803416"/>
    <w:p w14:paraId="7A6049D9" w14:textId="24DBBC00" w:rsidR="007F53C5" w:rsidRPr="00F017E9" w:rsidRDefault="007F53C5" w:rsidP="00A67535">
      <w:pPr>
        <w:pStyle w:val="Lev0"/>
        <w:spacing w:before="0" w:line="240" w:lineRule="auto"/>
      </w:pPr>
      <w:r w:rsidRPr="00F017E9">
        <w:t>Article (4)</w:t>
      </w:r>
    </w:p>
    <w:p w14:paraId="5E35B40E" w14:textId="18F1D8EA" w:rsidR="007F53C5" w:rsidRPr="00F017E9" w:rsidRDefault="00372312" w:rsidP="0071075C">
      <w:pPr>
        <w:pStyle w:val="Lev0"/>
        <w:spacing w:before="0" w:line="240" w:lineRule="auto"/>
      </w:pPr>
      <w:r w:rsidRPr="00F017E9">
        <w:rPr>
          <w:highlight w:val="yellow"/>
        </w:rPr>
        <w:t>Application process</w:t>
      </w:r>
    </w:p>
    <w:p w14:paraId="630ED4C6" w14:textId="77777777" w:rsidR="00CA02C1" w:rsidRPr="00F017E9" w:rsidRDefault="00CA02C1" w:rsidP="00F804B4">
      <w:pPr>
        <w:pStyle w:val="ListParagraph"/>
        <w:numPr>
          <w:ilvl w:val="0"/>
          <w:numId w:val="15"/>
        </w:numPr>
        <w:spacing w:after="120"/>
        <w:contextualSpacing w:val="0"/>
        <w:jc w:val="both"/>
        <w:rPr>
          <w:rFonts w:ascii="Arial" w:hAnsi="Arial" w:cs="Arial"/>
          <w:bCs/>
          <w:vanish/>
          <w:color w:val="auto"/>
          <w:kern w:val="0"/>
          <w:sz w:val="24"/>
          <w:szCs w:val="24"/>
          <w:lang w:val="en-GB"/>
        </w:rPr>
      </w:pPr>
    </w:p>
    <w:p w14:paraId="31ECF4ED" w14:textId="77777777" w:rsidR="00CA02C1" w:rsidRPr="00F017E9" w:rsidRDefault="00CA02C1" w:rsidP="00F804B4">
      <w:pPr>
        <w:pStyle w:val="ListParagraph"/>
        <w:numPr>
          <w:ilvl w:val="0"/>
          <w:numId w:val="15"/>
        </w:numPr>
        <w:spacing w:after="120"/>
        <w:contextualSpacing w:val="0"/>
        <w:jc w:val="both"/>
        <w:rPr>
          <w:rFonts w:ascii="Arial" w:hAnsi="Arial" w:cs="Arial"/>
          <w:bCs/>
          <w:vanish/>
          <w:color w:val="auto"/>
          <w:kern w:val="0"/>
          <w:sz w:val="24"/>
          <w:szCs w:val="24"/>
          <w:lang w:val="en-GB"/>
        </w:rPr>
      </w:pPr>
    </w:p>
    <w:p w14:paraId="54E91216" w14:textId="77777777" w:rsidR="00CA02C1" w:rsidRPr="00F017E9" w:rsidRDefault="00CA02C1" w:rsidP="00F804B4">
      <w:pPr>
        <w:pStyle w:val="ListParagraph"/>
        <w:numPr>
          <w:ilvl w:val="0"/>
          <w:numId w:val="15"/>
        </w:numPr>
        <w:spacing w:after="120"/>
        <w:contextualSpacing w:val="0"/>
        <w:jc w:val="both"/>
        <w:rPr>
          <w:rFonts w:ascii="Arial" w:hAnsi="Arial" w:cs="Arial"/>
          <w:bCs/>
          <w:vanish/>
          <w:color w:val="auto"/>
          <w:kern w:val="0"/>
          <w:sz w:val="24"/>
          <w:szCs w:val="24"/>
          <w:lang w:val="en-GB"/>
        </w:rPr>
      </w:pPr>
    </w:p>
    <w:p w14:paraId="04FE9FF2" w14:textId="77777777" w:rsidR="00CA02C1" w:rsidRPr="00F017E9" w:rsidRDefault="00CA02C1" w:rsidP="00F804B4">
      <w:pPr>
        <w:pStyle w:val="ListParagraph"/>
        <w:numPr>
          <w:ilvl w:val="0"/>
          <w:numId w:val="15"/>
        </w:numPr>
        <w:spacing w:after="120"/>
        <w:contextualSpacing w:val="0"/>
        <w:jc w:val="both"/>
        <w:rPr>
          <w:rFonts w:ascii="Arial" w:hAnsi="Arial" w:cs="Arial"/>
          <w:bCs/>
          <w:vanish/>
          <w:color w:val="auto"/>
          <w:kern w:val="0"/>
          <w:sz w:val="24"/>
          <w:szCs w:val="24"/>
          <w:lang w:val="en-GB"/>
        </w:rPr>
      </w:pPr>
    </w:p>
    <w:p w14:paraId="428B70A4" w14:textId="393BD514" w:rsidR="00CA02C1" w:rsidRPr="00F017E9" w:rsidRDefault="00CA02C1" w:rsidP="00F804B4">
      <w:pPr>
        <w:pStyle w:val="Lev1"/>
        <w:numPr>
          <w:ilvl w:val="1"/>
          <w:numId w:val="15"/>
        </w:numPr>
        <w:spacing w:before="0"/>
        <w:rPr>
          <w:highlight w:val="yellow"/>
        </w:rPr>
      </w:pPr>
      <w:r w:rsidRPr="00F017E9">
        <w:rPr>
          <w:highlight w:val="yellow"/>
        </w:rPr>
        <w:t xml:space="preserve">The process for obtaining an Earth Station Authorization from the Authority includes three stages: application </w:t>
      </w:r>
      <w:r w:rsidR="0071075C" w:rsidRPr="00F017E9">
        <w:rPr>
          <w:highlight w:val="yellow"/>
        </w:rPr>
        <w:t>submission, assessment</w:t>
      </w:r>
      <w:r w:rsidRPr="00F017E9">
        <w:rPr>
          <w:highlight w:val="yellow"/>
        </w:rPr>
        <w:t xml:space="preserve">, and decision and issuance. </w:t>
      </w:r>
    </w:p>
    <w:p w14:paraId="471FA2C4" w14:textId="77777777" w:rsidR="00CA02C1" w:rsidRPr="00F017E9" w:rsidRDefault="00CA02C1" w:rsidP="00F804B4">
      <w:pPr>
        <w:pStyle w:val="ListParagraph"/>
        <w:numPr>
          <w:ilvl w:val="0"/>
          <w:numId w:val="13"/>
        </w:numPr>
        <w:spacing w:after="120"/>
        <w:contextualSpacing w:val="0"/>
        <w:jc w:val="both"/>
        <w:rPr>
          <w:rFonts w:ascii="Arial" w:hAnsi="Arial" w:cs="Arial"/>
          <w:bCs/>
          <w:vanish/>
          <w:sz w:val="24"/>
          <w:szCs w:val="24"/>
          <w:highlight w:val="yellow"/>
        </w:rPr>
      </w:pPr>
    </w:p>
    <w:p w14:paraId="23B4203B" w14:textId="77777777" w:rsidR="00CA02C1" w:rsidRPr="00F017E9" w:rsidRDefault="00CA02C1" w:rsidP="00F804B4">
      <w:pPr>
        <w:pStyle w:val="ListParagraph"/>
        <w:numPr>
          <w:ilvl w:val="0"/>
          <w:numId w:val="13"/>
        </w:numPr>
        <w:spacing w:after="120"/>
        <w:contextualSpacing w:val="0"/>
        <w:jc w:val="both"/>
        <w:rPr>
          <w:rFonts w:ascii="Arial" w:hAnsi="Arial" w:cs="Arial"/>
          <w:bCs/>
          <w:vanish/>
          <w:sz w:val="24"/>
          <w:szCs w:val="24"/>
          <w:highlight w:val="yellow"/>
        </w:rPr>
      </w:pPr>
    </w:p>
    <w:p w14:paraId="504547E8" w14:textId="77777777" w:rsidR="00CA02C1" w:rsidRPr="00F017E9" w:rsidRDefault="00CA02C1" w:rsidP="00F804B4">
      <w:pPr>
        <w:pStyle w:val="ListParagraph"/>
        <w:numPr>
          <w:ilvl w:val="1"/>
          <w:numId w:val="13"/>
        </w:numPr>
        <w:spacing w:after="120"/>
        <w:contextualSpacing w:val="0"/>
        <w:jc w:val="both"/>
        <w:rPr>
          <w:rFonts w:ascii="Arial" w:hAnsi="Arial" w:cs="Arial"/>
          <w:bCs/>
          <w:vanish/>
          <w:sz w:val="24"/>
          <w:szCs w:val="24"/>
          <w:highlight w:val="yellow"/>
        </w:rPr>
      </w:pPr>
    </w:p>
    <w:p w14:paraId="0CE46C45" w14:textId="77777777" w:rsidR="00CA02C1" w:rsidRPr="00F017E9" w:rsidRDefault="00CA02C1" w:rsidP="00F804B4">
      <w:pPr>
        <w:pStyle w:val="ListParagraph"/>
        <w:numPr>
          <w:ilvl w:val="1"/>
          <w:numId w:val="13"/>
        </w:numPr>
        <w:spacing w:after="120"/>
        <w:contextualSpacing w:val="0"/>
        <w:jc w:val="both"/>
        <w:rPr>
          <w:rFonts w:ascii="Arial" w:hAnsi="Arial" w:cs="Arial"/>
          <w:bCs/>
          <w:vanish/>
          <w:sz w:val="24"/>
          <w:szCs w:val="24"/>
          <w:highlight w:val="yellow"/>
        </w:rPr>
      </w:pPr>
    </w:p>
    <w:p w14:paraId="321A5681" w14:textId="77777777" w:rsidR="00CA02C1" w:rsidRPr="00F017E9" w:rsidRDefault="00CA02C1" w:rsidP="00F804B4">
      <w:pPr>
        <w:pStyle w:val="ListParagraph"/>
        <w:numPr>
          <w:ilvl w:val="1"/>
          <w:numId w:val="13"/>
        </w:numPr>
        <w:spacing w:after="120"/>
        <w:contextualSpacing w:val="0"/>
        <w:jc w:val="both"/>
        <w:rPr>
          <w:rFonts w:ascii="Arial" w:hAnsi="Arial" w:cs="Arial"/>
          <w:bCs/>
          <w:vanish/>
          <w:sz w:val="24"/>
          <w:szCs w:val="24"/>
          <w:highlight w:val="yellow"/>
        </w:rPr>
      </w:pPr>
    </w:p>
    <w:p w14:paraId="3775589F" w14:textId="77777777" w:rsidR="00CA02C1" w:rsidRPr="00F017E9" w:rsidRDefault="00CA02C1" w:rsidP="00F804B4">
      <w:pPr>
        <w:pStyle w:val="ListParagraph"/>
        <w:numPr>
          <w:ilvl w:val="1"/>
          <w:numId w:val="13"/>
        </w:numPr>
        <w:spacing w:after="120"/>
        <w:contextualSpacing w:val="0"/>
        <w:jc w:val="both"/>
        <w:rPr>
          <w:rFonts w:ascii="Arial" w:hAnsi="Arial" w:cs="Arial"/>
          <w:bCs/>
          <w:vanish/>
          <w:sz w:val="24"/>
          <w:szCs w:val="24"/>
          <w:highlight w:val="yellow"/>
        </w:rPr>
      </w:pPr>
    </w:p>
    <w:p w14:paraId="2BD5A9B9" w14:textId="13A372BD" w:rsidR="00CA02C1" w:rsidRPr="00F017E9" w:rsidRDefault="00CA02C1" w:rsidP="001F6222">
      <w:pPr>
        <w:pStyle w:val="Lev1"/>
        <w:numPr>
          <w:ilvl w:val="1"/>
          <w:numId w:val="15"/>
        </w:numPr>
        <w:spacing w:before="0"/>
        <w:rPr>
          <w:highlight w:val="yellow"/>
        </w:rPr>
      </w:pPr>
      <w:r w:rsidRPr="00F017E9">
        <w:rPr>
          <w:highlight w:val="yellow"/>
        </w:rPr>
        <w:t>Applicants seeking an Earth Station Authorization shall submit a completed application in the form and manner specified by the Authority. The application shall include, at a minimum, the following information:</w:t>
      </w:r>
    </w:p>
    <w:p w14:paraId="3EDCEF81" w14:textId="36B358EC" w:rsidR="00CA02C1" w:rsidRPr="00F017E9" w:rsidRDefault="00CA02C1" w:rsidP="001F6222">
      <w:pPr>
        <w:pStyle w:val="Lev1"/>
        <w:numPr>
          <w:ilvl w:val="2"/>
          <w:numId w:val="15"/>
        </w:numPr>
        <w:spacing w:before="0"/>
        <w:rPr>
          <w:highlight w:val="yellow"/>
        </w:rPr>
      </w:pPr>
      <w:r w:rsidRPr="00F017E9">
        <w:rPr>
          <w:highlight w:val="yellow"/>
        </w:rPr>
        <w:t>Type of Earth Station Authorization being requested, as defined in Article (</w:t>
      </w:r>
      <w:r w:rsidR="00D55793">
        <w:rPr>
          <w:highlight w:val="yellow"/>
        </w:rPr>
        <w:t>3</w:t>
      </w:r>
      <w:r w:rsidRPr="00F017E9">
        <w:rPr>
          <w:highlight w:val="yellow"/>
        </w:rPr>
        <w:t>);</w:t>
      </w:r>
    </w:p>
    <w:p w14:paraId="3CDD04C6" w14:textId="77777777" w:rsidR="00CA02C1" w:rsidRPr="00F017E9" w:rsidRDefault="00CA02C1" w:rsidP="001F6222">
      <w:pPr>
        <w:pStyle w:val="Lev1"/>
        <w:numPr>
          <w:ilvl w:val="2"/>
          <w:numId w:val="15"/>
        </w:numPr>
        <w:spacing w:before="0"/>
        <w:rPr>
          <w:highlight w:val="yellow"/>
        </w:rPr>
      </w:pPr>
      <w:r w:rsidRPr="00F017E9">
        <w:rPr>
          <w:highlight w:val="yellow"/>
        </w:rPr>
        <w:t>Technical specifications of the Earth Station, including frequency bands, antenna characteristics, emission parameters, and equipment type;</w:t>
      </w:r>
    </w:p>
    <w:p w14:paraId="060D02C4" w14:textId="77777777" w:rsidR="00CA02C1" w:rsidRPr="00F017E9" w:rsidRDefault="00CA02C1" w:rsidP="001F6222">
      <w:pPr>
        <w:pStyle w:val="Lev1"/>
        <w:numPr>
          <w:ilvl w:val="2"/>
          <w:numId w:val="15"/>
        </w:numPr>
        <w:spacing w:before="0"/>
        <w:rPr>
          <w:highlight w:val="yellow"/>
        </w:rPr>
      </w:pPr>
      <w:r w:rsidRPr="00F017E9">
        <w:rPr>
          <w:highlight w:val="yellow"/>
        </w:rPr>
        <w:t>Geographical location or coverage area of the Earth Station or network of terminals;</w:t>
      </w:r>
    </w:p>
    <w:p w14:paraId="0E67BC6F" w14:textId="0DDAA361" w:rsidR="00CA02C1" w:rsidRPr="00F017E9" w:rsidRDefault="00CA02C1" w:rsidP="001F6222">
      <w:pPr>
        <w:pStyle w:val="Lev1"/>
        <w:numPr>
          <w:ilvl w:val="2"/>
          <w:numId w:val="15"/>
        </w:numPr>
        <w:spacing w:before="0"/>
        <w:rPr>
          <w:highlight w:val="yellow"/>
        </w:rPr>
      </w:pPr>
      <w:r w:rsidRPr="00F017E9">
        <w:rPr>
          <w:highlight w:val="yellow"/>
        </w:rPr>
        <w:t xml:space="preserve">Details of any associated </w:t>
      </w:r>
      <w:r w:rsidR="005B791B">
        <w:rPr>
          <w:highlight w:val="yellow"/>
        </w:rPr>
        <w:t>S</w:t>
      </w:r>
      <w:r w:rsidRPr="00F017E9">
        <w:rPr>
          <w:highlight w:val="yellow"/>
        </w:rPr>
        <w:t xml:space="preserve">atellite </w:t>
      </w:r>
      <w:r w:rsidR="005B791B">
        <w:rPr>
          <w:highlight w:val="yellow"/>
        </w:rPr>
        <w:t>S</w:t>
      </w:r>
      <w:r w:rsidRPr="00F017E9">
        <w:rPr>
          <w:highlight w:val="yellow"/>
        </w:rPr>
        <w:t>ystem(s);</w:t>
      </w:r>
    </w:p>
    <w:p w14:paraId="3CB49CC8" w14:textId="43BAFD77" w:rsidR="00CA02C1" w:rsidRPr="00F017E9" w:rsidRDefault="00CA02C1" w:rsidP="001F6222">
      <w:pPr>
        <w:pStyle w:val="Lev1"/>
        <w:numPr>
          <w:ilvl w:val="2"/>
          <w:numId w:val="15"/>
        </w:numPr>
        <w:spacing w:before="0"/>
        <w:rPr>
          <w:highlight w:val="yellow"/>
        </w:rPr>
      </w:pPr>
      <w:r w:rsidRPr="00F017E9">
        <w:rPr>
          <w:highlight w:val="yellow"/>
        </w:rPr>
        <w:t xml:space="preserve">Copies of relevant telecommunications licences, </w:t>
      </w:r>
      <w:r w:rsidR="00163A14">
        <w:rPr>
          <w:highlight w:val="yellow"/>
        </w:rPr>
        <w:t>Frequency S</w:t>
      </w:r>
      <w:r w:rsidRPr="00F017E9">
        <w:rPr>
          <w:highlight w:val="yellow"/>
        </w:rPr>
        <w:t>pectrum Authorizations, or supporting documents as may be required by the Authority.</w:t>
      </w:r>
    </w:p>
    <w:p w14:paraId="77EF6FCE" w14:textId="6286CAB2" w:rsidR="00CA02C1" w:rsidRPr="00F017E9" w:rsidRDefault="00CA02C1" w:rsidP="00896763">
      <w:pPr>
        <w:pStyle w:val="Lev1"/>
        <w:numPr>
          <w:ilvl w:val="2"/>
          <w:numId w:val="15"/>
        </w:numPr>
        <w:spacing w:before="0"/>
        <w:rPr>
          <w:highlight w:val="yellow"/>
        </w:rPr>
      </w:pPr>
      <w:r w:rsidRPr="00F017E9">
        <w:rPr>
          <w:highlight w:val="yellow"/>
        </w:rPr>
        <w:t>At any point during the process, the Authority may request additional information or clarification</w:t>
      </w:r>
      <w:r w:rsidR="00E722FF">
        <w:rPr>
          <w:highlight w:val="yellow"/>
        </w:rPr>
        <w:t>s</w:t>
      </w:r>
      <w:r w:rsidRPr="00F017E9">
        <w:rPr>
          <w:highlight w:val="yellow"/>
        </w:rPr>
        <w:t xml:space="preserve"> from the Applicant</w:t>
      </w:r>
      <w:r w:rsidR="00E722FF">
        <w:rPr>
          <w:highlight w:val="yellow"/>
        </w:rPr>
        <w:t>.</w:t>
      </w:r>
    </w:p>
    <w:p w14:paraId="2D9A6E79" w14:textId="2FC05D81" w:rsidR="00CA02C1" w:rsidRPr="0090122F" w:rsidRDefault="00CA02C1" w:rsidP="0090122F">
      <w:pPr>
        <w:pStyle w:val="Lev1"/>
        <w:numPr>
          <w:ilvl w:val="1"/>
          <w:numId w:val="15"/>
        </w:numPr>
        <w:spacing w:before="0"/>
      </w:pPr>
      <w:r w:rsidRPr="00F017E9">
        <w:rPr>
          <w:highlight w:val="yellow"/>
        </w:rPr>
        <w:t>Following the completion of the assessment, the Authority may issue a</w:t>
      </w:r>
      <w:r w:rsidR="0090122F">
        <w:rPr>
          <w:highlight w:val="yellow"/>
        </w:rPr>
        <w:t>n Earth Station Authorization, specifying the conditions of use</w:t>
      </w:r>
      <w:r w:rsidRPr="00F017E9">
        <w:rPr>
          <w:highlight w:val="yellow"/>
        </w:rPr>
        <w:t>.</w:t>
      </w:r>
    </w:p>
    <w:p w14:paraId="188CED4E" w14:textId="77777777" w:rsidR="00CA02C1" w:rsidRPr="00F017E9" w:rsidRDefault="00CA02C1" w:rsidP="00F804B4">
      <w:pPr>
        <w:pStyle w:val="Lev1"/>
        <w:numPr>
          <w:ilvl w:val="2"/>
          <w:numId w:val="15"/>
        </w:numPr>
        <w:spacing w:before="0"/>
        <w:rPr>
          <w:highlight w:val="yellow"/>
        </w:rPr>
      </w:pPr>
      <w:r w:rsidRPr="00F017E9">
        <w:rPr>
          <w:highlight w:val="yellow"/>
        </w:rPr>
        <w:t>The Authority reserves the right to deny, suspend, or revoke an Earth Station Authorization in accordance with applicable laws and regulations.</w:t>
      </w:r>
    </w:p>
    <w:p w14:paraId="701F8C7E" w14:textId="6A83C947" w:rsidR="00861170" w:rsidRPr="001A5C4E" w:rsidRDefault="00861170" w:rsidP="00861170">
      <w:pPr>
        <w:pStyle w:val="Lev1"/>
        <w:numPr>
          <w:ilvl w:val="1"/>
          <w:numId w:val="15"/>
        </w:numPr>
      </w:pPr>
      <w:r w:rsidRPr="001A5C4E">
        <w:t xml:space="preserve">The applications for Earth Stations Authorization </w:t>
      </w:r>
      <w:r w:rsidR="001A5C4E" w:rsidRPr="001A5C4E">
        <w:t xml:space="preserve">type </w:t>
      </w:r>
      <w:r w:rsidRPr="001A5C4E">
        <w:t>will be evaluated on a case-by-case basis for the following</w:t>
      </w:r>
    </w:p>
    <w:p w14:paraId="055DA51A" w14:textId="412A96E1" w:rsidR="00861170" w:rsidRPr="00962F8D" w:rsidRDefault="00861170" w:rsidP="00861170">
      <w:pPr>
        <w:pStyle w:val="Lev1"/>
        <w:numPr>
          <w:ilvl w:val="2"/>
          <w:numId w:val="15"/>
        </w:numPr>
        <w:rPr>
          <w:strike/>
          <w:highlight w:val="lightGray"/>
        </w:rPr>
      </w:pPr>
      <w:r w:rsidRPr="00962F8D">
        <w:rPr>
          <w:strike/>
          <w:highlight w:val="lightGray"/>
        </w:rPr>
        <w:t>Earth Station</w:t>
      </w:r>
      <w:r w:rsidR="001A5C4E" w:rsidRPr="00962F8D">
        <w:rPr>
          <w:strike/>
          <w:highlight w:val="lightGray"/>
        </w:rPr>
        <w:t>s</w:t>
      </w:r>
      <w:r w:rsidRPr="00962F8D">
        <w:rPr>
          <w:strike/>
          <w:highlight w:val="lightGray"/>
        </w:rPr>
        <w:t xml:space="preserve"> not covered in Article </w:t>
      </w:r>
      <w:r w:rsidR="00E13A60" w:rsidRPr="00962F8D">
        <w:rPr>
          <w:strike/>
          <w:highlight w:val="lightGray"/>
        </w:rPr>
        <w:t>(</w:t>
      </w:r>
      <w:r w:rsidRPr="00962F8D">
        <w:rPr>
          <w:strike/>
          <w:highlight w:val="lightGray"/>
        </w:rPr>
        <w:t>3</w:t>
      </w:r>
      <w:r w:rsidR="00E13A60" w:rsidRPr="00962F8D">
        <w:rPr>
          <w:strike/>
          <w:highlight w:val="lightGray"/>
        </w:rPr>
        <w:t>)</w:t>
      </w:r>
      <w:r w:rsidRPr="00962F8D">
        <w:rPr>
          <w:strike/>
          <w:highlight w:val="lightGray"/>
        </w:rPr>
        <w:t>;</w:t>
      </w:r>
    </w:p>
    <w:p w14:paraId="74939C80" w14:textId="77777777" w:rsidR="00861170" w:rsidRPr="001A5C4E" w:rsidRDefault="00861170" w:rsidP="00861170">
      <w:pPr>
        <w:pStyle w:val="Lev1"/>
        <w:numPr>
          <w:ilvl w:val="2"/>
          <w:numId w:val="15"/>
        </w:numPr>
      </w:pPr>
      <w:r w:rsidRPr="001A5C4E">
        <w:t>Applications for frequency ranges not listed in the table above but having an Allocation in the National Frequency Plan; and</w:t>
      </w:r>
    </w:p>
    <w:p w14:paraId="380EF41F" w14:textId="6A717E4F" w:rsidR="00861170" w:rsidRPr="001A5C4E" w:rsidRDefault="00861170" w:rsidP="00861170">
      <w:pPr>
        <w:pStyle w:val="Lev1"/>
        <w:numPr>
          <w:ilvl w:val="2"/>
          <w:numId w:val="15"/>
        </w:numPr>
      </w:pPr>
      <w:r w:rsidRPr="001A5C4E">
        <w:t xml:space="preserve">The appropriateness of the requested Authorization </w:t>
      </w:r>
      <w:r w:rsidR="005F2284" w:rsidRPr="001A5C4E">
        <w:t>type</w:t>
      </w:r>
      <w:r w:rsidRPr="001A5C4E">
        <w:t xml:space="preserve"> based on the antenna type and size.</w:t>
      </w:r>
    </w:p>
    <w:p w14:paraId="417E2AA2" w14:textId="1C82E5DB" w:rsidR="00647E30" w:rsidRPr="00E17EE8" w:rsidRDefault="00230487" w:rsidP="00647E30">
      <w:pPr>
        <w:pStyle w:val="Lev1"/>
        <w:spacing w:before="0"/>
        <w:ind w:firstLine="0"/>
        <w:rPr>
          <w:sz w:val="22"/>
          <w:szCs w:val="22"/>
        </w:rPr>
      </w:pPr>
      <w:r w:rsidRPr="00E17EE8">
        <w:rPr>
          <w:noProof/>
          <w:sz w:val="22"/>
          <w:szCs w:val="22"/>
          <w:lang w:val="en-US"/>
        </w:rPr>
        <mc:AlternateContent>
          <mc:Choice Requires="wps">
            <w:drawing>
              <wp:anchor distT="0" distB="0" distL="114300" distR="114300" simplePos="0" relativeHeight="251658243" behindDoc="0" locked="0" layoutInCell="1" allowOverlap="1" wp14:anchorId="27BDA8B4" wp14:editId="1D3D882B">
                <wp:simplePos x="0" y="0"/>
                <wp:positionH relativeFrom="column">
                  <wp:posOffset>0</wp:posOffset>
                </wp:positionH>
                <wp:positionV relativeFrom="paragraph">
                  <wp:posOffset>26670</wp:posOffset>
                </wp:positionV>
                <wp:extent cx="5874385" cy="422275"/>
                <wp:effectExtent l="0" t="0" r="1206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585050DE" w14:textId="13BDECB5" w:rsidR="002237FD" w:rsidRDefault="002237FD" w:rsidP="00EE7BE6">
                            <w:pPr>
                              <w:ind w:left="1080" w:hanging="1080"/>
                            </w:pPr>
                            <w:r>
                              <w:t xml:space="preserve">Question </w:t>
                            </w:r>
                            <w:r w:rsidR="00973105">
                              <w:t>6</w:t>
                            </w:r>
                            <w:r>
                              <w:t xml:space="preserve">: </w:t>
                            </w:r>
                            <w:r w:rsidR="00AD06F8">
                              <w:t xml:space="preserve">Do you find the </w:t>
                            </w:r>
                            <w:r w:rsidR="00A23E50" w:rsidRPr="00A23E50">
                              <w:t xml:space="preserve">proposed application requirements </w:t>
                            </w:r>
                            <w:r w:rsidR="00B236CF">
                              <w:t xml:space="preserve">appropriate </w:t>
                            </w:r>
                            <w:r w:rsidR="00A23E50" w:rsidRPr="00A23E50">
                              <w:t>and practical for applicants, or should any additional elements be included or removed?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BDA8B4" id="Text Box 1" o:spid="_x0000_s1031" type="#_x0000_t202" style="position:absolute;left:0;text-align:left;margin-left:0;margin-top:2.1pt;width:462.55pt;height:33.2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X1Hw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" fillcolor="#c6d9f1">
                <v:textbox style="mso-fit-shape-to-text:t">
                  <w:txbxContent>
                    <w:p w14:paraId="585050DE" w14:textId="13BDECB5" w:rsidR="002237FD" w:rsidRDefault="002237FD" w:rsidP="00EE7BE6">
                      <w:pPr>
                        <w:ind w:left="1080" w:hanging="1080"/>
                      </w:pPr>
                      <w:r>
                        <w:t xml:space="preserve">Question </w:t>
                      </w:r>
                      <w:r w:rsidR="00973105">
                        <w:t>6</w:t>
                      </w:r>
                      <w:r>
                        <w:t xml:space="preserve">: </w:t>
                      </w:r>
                      <w:r w:rsidR="00AD06F8">
                        <w:t xml:space="preserve">Do you find the </w:t>
                      </w:r>
                      <w:r w:rsidR="00A23E50" w:rsidRPr="00A23E50">
                        <w:t xml:space="preserve">proposed application requirements </w:t>
                      </w:r>
                      <w:r w:rsidR="00B236CF">
                        <w:t xml:space="preserve">appropriate </w:t>
                      </w:r>
                      <w:r w:rsidR="00A23E50" w:rsidRPr="00A23E50">
                        <w:t>and practical for applicants, or should any additional elements be included or removed?</w:t>
                      </w:r>
                    </w:p>
                  </w:txbxContent>
                </v:textbox>
              </v:shape>
            </w:pict>
          </mc:Fallback>
        </mc:AlternateContent>
      </w:r>
    </w:p>
    <w:p w14:paraId="0C9A431B" w14:textId="1C558201" w:rsidR="00647E30" w:rsidRPr="00E17EE8" w:rsidRDefault="00647E30" w:rsidP="00647E30">
      <w:pPr>
        <w:pStyle w:val="Lev1"/>
        <w:spacing w:before="0"/>
        <w:ind w:firstLine="0"/>
        <w:rPr>
          <w:sz w:val="22"/>
          <w:szCs w:val="22"/>
        </w:rPr>
      </w:pPr>
    </w:p>
    <w:p w14:paraId="1812D1A7" w14:textId="715C2505" w:rsidR="00701BD4" w:rsidRPr="00E17EE8" w:rsidRDefault="00730DD0" w:rsidP="006F59C8">
      <w:pPr>
        <w:pStyle w:val="Lev0"/>
        <w:spacing w:before="0" w:line="240" w:lineRule="auto"/>
        <w:rPr>
          <w:sz w:val="22"/>
          <w:szCs w:val="22"/>
        </w:rPr>
      </w:pPr>
      <w:r w:rsidRPr="00E17EE8">
        <w:rPr>
          <w:noProof/>
          <w:sz w:val="22"/>
          <w:szCs w:val="22"/>
          <w:lang w:val="en-US"/>
        </w:rPr>
        <mc:AlternateContent>
          <mc:Choice Requires="wps">
            <w:drawing>
              <wp:anchor distT="0" distB="0" distL="114300" distR="114300" simplePos="0" relativeHeight="251658246" behindDoc="0" locked="0" layoutInCell="1" allowOverlap="1" wp14:anchorId="59872658" wp14:editId="2B3ED320">
                <wp:simplePos x="0" y="0"/>
                <wp:positionH relativeFrom="margin">
                  <wp:posOffset>0</wp:posOffset>
                </wp:positionH>
                <wp:positionV relativeFrom="paragraph">
                  <wp:posOffset>76200</wp:posOffset>
                </wp:positionV>
                <wp:extent cx="5874385" cy="422275"/>
                <wp:effectExtent l="0" t="0" r="12065" b="16510"/>
                <wp:wrapNone/>
                <wp:docPr id="1024861942" name="Text Box 1024861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4D21E730" w14:textId="37C8B59C" w:rsidR="00701BD4" w:rsidRPr="00B56C54" w:rsidRDefault="00701BD4" w:rsidP="00EE7BE6">
                            <w:pPr>
                              <w:ind w:left="1080" w:hanging="1080"/>
                            </w:pPr>
                            <w:r>
                              <w:t xml:space="preserve">Question </w:t>
                            </w:r>
                            <w:r w:rsidR="00973105">
                              <w:t>7</w:t>
                            </w:r>
                            <w:r>
                              <w:t xml:space="preserve">: </w:t>
                            </w:r>
                            <w:r w:rsidR="00AD06F8">
                              <w:t xml:space="preserve">Do you find the </w:t>
                            </w:r>
                            <w:r w:rsidRPr="00701BD4">
                              <w:t xml:space="preserve">proposed </w:t>
                            </w:r>
                            <w:r w:rsidR="00262214">
                              <w:t xml:space="preserve">application process </w:t>
                            </w:r>
                            <w:r w:rsidRPr="00701BD4">
                              <w:t>appropriate to ensure effective oversight, or would you suggest modifications?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72658" id="Text Box 1024861942" o:spid="_x0000_s1032" type="#_x0000_t202" style="position:absolute;left:0;text-align:left;margin-left:0;margin-top:6pt;width:462.55pt;height:33.25pt;z-index:25165824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" fillcolor="#c6d9f1">
                <v:textbox style="mso-fit-shape-to-text:t">
                  <w:txbxContent>
                    <w:p w14:paraId="4D21E730" w14:textId="37C8B59C" w:rsidR="00701BD4" w:rsidRPr="00B56C54" w:rsidRDefault="00701BD4" w:rsidP="00EE7BE6">
                      <w:pPr>
                        <w:ind w:left="1080" w:hanging="1080"/>
                      </w:pPr>
                      <w:r>
                        <w:t xml:space="preserve">Question </w:t>
                      </w:r>
                      <w:r w:rsidR="00973105">
                        <w:t>7</w:t>
                      </w:r>
                      <w:r>
                        <w:t xml:space="preserve">: </w:t>
                      </w:r>
                      <w:r w:rsidR="00AD06F8">
                        <w:t xml:space="preserve">Do you find the </w:t>
                      </w:r>
                      <w:r w:rsidRPr="00701BD4">
                        <w:t xml:space="preserve">proposed </w:t>
                      </w:r>
                      <w:r w:rsidR="00262214">
                        <w:t xml:space="preserve">application process </w:t>
                      </w:r>
                      <w:r w:rsidRPr="00701BD4">
                        <w:t>appropriate to ensure effective oversight, or would you suggest modifications?</w:t>
                      </w:r>
                    </w:p>
                  </w:txbxContent>
                </v:textbox>
                <w10:wrap anchorx="margin"/>
              </v:shape>
            </w:pict>
          </mc:Fallback>
        </mc:AlternateContent>
      </w:r>
    </w:p>
    <w:p w14:paraId="6EE9AF04" w14:textId="75F61AAF" w:rsidR="00811E2A" w:rsidRDefault="00811E2A" w:rsidP="00647E30">
      <w:pPr>
        <w:pStyle w:val="Lev0"/>
        <w:spacing w:before="0" w:line="240" w:lineRule="auto"/>
        <w:rPr>
          <w:sz w:val="22"/>
          <w:szCs w:val="22"/>
        </w:rPr>
      </w:pPr>
    </w:p>
    <w:p w14:paraId="4361F2CA" w14:textId="6299FE9D" w:rsidR="00803416" w:rsidRPr="00803416" w:rsidRDefault="00803416" w:rsidP="00803416"/>
    <w:p w14:paraId="7F7A7E59" w14:textId="77777777" w:rsidR="00803416" w:rsidRDefault="00803416" w:rsidP="00647E30">
      <w:pPr>
        <w:pStyle w:val="Lev0"/>
        <w:spacing w:before="0" w:line="240" w:lineRule="auto"/>
      </w:pPr>
    </w:p>
    <w:p w14:paraId="36A9A5B0" w14:textId="08665AA9" w:rsidR="00647E30" w:rsidRPr="00F017E9" w:rsidRDefault="00647E30" w:rsidP="00647E30">
      <w:pPr>
        <w:pStyle w:val="Lev0"/>
        <w:spacing w:before="0" w:line="240" w:lineRule="auto"/>
      </w:pPr>
      <w:r w:rsidRPr="00F017E9">
        <w:t>Article (</w:t>
      </w:r>
      <w:r w:rsidR="00D465C9" w:rsidRPr="00D465C9">
        <w:rPr>
          <w:strike/>
          <w:highlight w:val="lightGray"/>
        </w:rPr>
        <w:t>4</w:t>
      </w:r>
      <w:r w:rsidRPr="00F017E9">
        <w:t>5)</w:t>
      </w:r>
    </w:p>
    <w:p w14:paraId="405AF66C" w14:textId="103EB275" w:rsidR="00647E30" w:rsidRPr="00F017E9" w:rsidRDefault="00D465C9" w:rsidP="00647E30">
      <w:pPr>
        <w:pStyle w:val="Lev1"/>
        <w:spacing w:before="0"/>
        <w:ind w:left="0" w:firstLine="0"/>
        <w:jc w:val="center"/>
        <w:rPr>
          <w:b/>
          <w:bCs w:val="0"/>
        </w:rPr>
      </w:pPr>
      <w:r w:rsidRPr="00D465C9">
        <w:rPr>
          <w:b/>
          <w:bCs w:val="0"/>
          <w:strike/>
          <w:highlight w:val="lightGray"/>
        </w:rPr>
        <w:t xml:space="preserve">Regulatory Conditions and Frequency Ranges </w:t>
      </w:r>
      <w:r w:rsidR="00647E30" w:rsidRPr="00F017E9">
        <w:rPr>
          <w:b/>
          <w:bCs w:val="0"/>
          <w:highlight w:val="yellow"/>
        </w:rPr>
        <w:t>Authorization Conditions</w:t>
      </w:r>
    </w:p>
    <w:p w14:paraId="6636900C" w14:textId="77777777" w:rsidR="00515047" w:rsidRPr="00F017E9" w:rsidRDefault="00515047" w:rsidP="00F804B4">
      <w:pPr>
        <w:pStyle w:val="ListParagraph"/>
        <w:numPr>
          <w:ilvl w:val="0"/>
          <w:numId w:val="15"/>
        </w:numPr>
        <w:spacing w:before="120" w:after="120"/>
        <w:contextualSpacing w:val="0"/>
        <w:jc w:val="both"/>
        <w:rPr>
          <w:rFonts w:ascii="Arial" w:hAnsi="Arial" w:cs="Arial"/>
          <w:bCs/>
          <w:vanish/>
          <w:color w:val="auto"/>
          <w:kern w:val="0"/>
          <w:sz w:val="24"/>
          <w:szCs w:val="24"/>
          <w:lang w:val="en-GB"/>
        </w:rPr>
      </w:pPr>
    </w:p>
    <w:p w14:paraId="5BE80414" w14:textId="3243984D" w:rsidR="00CC2F0D" w:rsidRPr="00F017E9" w:rsidRDefault="00CC2F0D" w:rsidP="00F804B4">
      <w:pPr>
        <w:pStyle w:val="Lev1"/>
        <w:numPr>
          <w:ilvl w:val="1"/>
          <w:numId w:val="15"/>
        </w:numPr>
      </w:pPr>
      <w:r w:rsidRPr="00F017E9">
        <w:t>An Earth Station authorized under any category or subject to Class Authorization shall be operated in accordance with the provisions of the ITU RR and these Regulations.</w:t>
      </w:r>
    </w:p>
    <w:p w14:paraId="6EF16B13" w14:textId="016F6510" w:rsidR="00CC2F0D" w:rsidRPr="00F017E9" w:rsidRDefault="00CC2F0D" w:rsidP="00F804B4">
      <w:pPr>
        <w:pStyle w:val="Lev1"/>
        <w:numPr>
          <w:ilvl w:val="1"/>
          <w:numId w:val="15"/>
        </w:numPr>
      </w:pPr>
      <w:r w:rsidRPr="00F017E9">
        <w:lastRenderedPageBreak/>
        <w:t>Authorized Users shall be required to conform to all conditions given within the Authorization.  Where appropriate, the Authorized User may be required to implement additional installation measures to reduce the potential for causing interference to operational systems as mentioned in the Authorization.</w:t>
      </w:r>
    </w:p>
    <w:p w14:paraId="3EA5A2C0" w14:textId="2984CFC2" w:rsidR="00CC2F0D" w:rsidRPr="00F017E9" w:rsidRDefault="00CC2F0D" w:rsidP="00F804B4">
      <w:pPr>
        <w:pStyle w:val="Lev1"/>
        <w:numPr>
          <w:ilvl w:val="1"/>
          <w:numId w:val="15"/>
        </w:numPr>
      </w:pPr>
      <w:r w:rsidRPr="00F017E9">
        <w:t>The apparatus used for transmission must comply with the relevant technical specifications and meet applicable type approval requirements for installation and operation in the UAE.</w:t>
      </w:r>
    </w:p>
    <w:p w14:paraId="73617A7C" w14:textId="6723211D" w:rsidR="00CC2F0D" w:rsidRPr="00F017E9" w:rsidRDefault="00CC2F0D" w:rsidP="00F804B4">
      <w:pPr>
        <w:pStyle w:val="Lev1"/>
        <w:numPr>
          <w:ilvl w:val="1"/>
          <w:numId w:val="15"/>
        </w:numPr>
      </w:pPr>
      <w:r w:rsidRPr="00F017E9">
        <w:t>The apparatus shall be designed, constructed, maintained and operated in such a manner that its use does not cause any Harmful Interference.</w:t>
      </w:r>
    </w:p>
    <w:p w14:paraId="7DA4E5F9" w14:textId="49BA407F" w:rsidR="00CC2F0D" w:rsidRPr="00F017E9" w:rsidRDefault="00CC2F0D" w:rsidP="00F804B4">
      <w:pPr>
        <w:pStyle w:val="Lev1"/>
        <w:numPr>
          <w:ilvl w:val="1"/>
          <w:numId w:val="15"/>
        </w:numPr>
      </w:pPr>
      <w:r w:rsidRPr="00F017E9">
        <w:t>The authorized apparatus shall be associated with Satellite Networks filed with the ITU Radiocommunication Bureau according to ITU procedures.</w:t>
      </w:r>
    </w:p>
    <w:p w14:paraId="3A177645" w14:textId="1287DE7F" w:rsidR="00CC2F0D" w:rsidRPr="00F017E9" w:rsidRDefault="00CC2F0D" w:rsidP="00F804B4">
      <w:pPr>
        <w:pStyle w:val="Lev1"/>
        <w:numPr>
          <w:ilvl w:val="1"/>
          <w:numId w:val="15"/>
        </w:numPr>
      </w:pPr>
      <w:r w:rsidRPr="00F017E9">
        <w:t>Authorized users must ensure that their systems (i.e. equipment with antennas) meet planning requirements and, where applicable, appropriate approvals are obtained from the Authority or other relevant government entity.</w:t>
      </w:r>
    </w:p>
    <w:p w14:paraId="312115CD" w14:textId="6EC18E95" w:rsidR="00CC2F0D" w:rsidRPr="00F017E9" w:rsidRDefault="00CC2F0D" w:rsidP="00F804B4">
      <w:pPr>
        <w:pStyle w:val="Lev1"/>
        <w:numPr>
          <w:ilvl w:val="1"/>
          <w:numId w:val="15"/>
        </w:numPr>
      </w:pPr>
      <w:r w:rsidRPr="00F017E9">
        <w:t>All Earth Stations shall comply with the coordination agreements of the Satellite Networks with which the relevant Earth Station is associated.</w:t>
      </w:r>
    </w:p>
    <w:p w14:paraId="5D4E200E" w14:textId="5FF9A75F" w:rsidR="00CC2F0D" w:rsidRPr="00F017E9" w:rsidRDefault="00CC2F0D" w:rsidP="008109B7">
      <w:pPr>
        <w:pStyle w:val="Lev1"/>
        <w:ind w:firstLine="0"/>
        <w:rPr>
          <w:strike/>
          <w:highlight w:val="lightGray"/>
        </w:rPr>
      </w:pPr>
      <w:r w:rsidRPr="00F017E9">
        <w:rPr>
          <w:strike/>
          <w:highlight w:val="lightGray"/>
        </w:rPr>
        <w:t>The table below provides guidance on available frequency ranges that are routinely available for different Authorization types:</w:t>
      </w:r>
    </w:p>
    <w:p w14:paraId="193096F9" w14:textId="317D2080" w:rsidR="00CC2F0D" w:rsidRPr="00F017E9" w:rsidRDefault="00CC2F0D" w:rsidP="00F804B4">
      <w:pPr>
        <w:pStyle w:val="Lev1"/>
        <w:numPr>
          <w:ilvl w:val="1"/>
          <w:numId w:val="15"/>
        </w:numPr>
        <w:rPr>
          <w:highlight w:val="yellow"/>
        </w:rPr>
      </w:pPr>
      <w:r w:rsidRPr="00F017E9">
        <w:rPr>
          <w:highlight w:val="yellow"/>
        </w:rPr>
        <w:t xml:space="preserve">All Earth Stations </w:t>
      </w:r>
      <w:r w:rsidR="006E6B0D">
        <w:rPr>
          <w:highlight w:val="yellow"/>
        </w:rPr>
        <w:t xml:space="preserve">Authorizations </w:t>
      </w:r>
      <w:r w:rsidRPr="00F017E9">
        <w:rPr>
          <w:highlight w:val="yellow"/>
        </w:rPr>
        <w:t xml:space="preserve">shall comply with the applicable technical conditions specified in the </w:t>
      </w:r>
      <w:r w:rsidR="00CE2094">
        <w:rPr>
          <w:highlight w:val="yellow"/>
        </w:rPr>
        <w:t>Arti</w:t>
      </w:r>
      <w:r w:rsidR="006E6B0D">
        <w:rPr>
          <w:highlight w:val="yellow"/>
        </w:rPr>
        <w:t>cle (</w:t>
      </w:r>
      <w:r w:rsidR="00B0192F">
        <w:rPr>
          <w:highlight w:val="yellow"/>
        </w:rPr>
        <w:t>9</w:t>
      </w:r>
      <w:r w:rsidR="006E6B0D">
        <w:rPr>
          <w:highlight w:val="yellow"/>
        </w:rPr>
        <w:t>) – Annexes</w:t>
      </w:r>
      <w:r w:rsidRPr="00F017E9">
        <w:rPr>
          <w:highlight w:val="yellow"/>
        </w:rPr>
        <w:t>.</w:t>
      </w:r>
    </w:p>
    <w:p w14:paraId="781C98C8" w14:textId="0D7AE22F" w:rsidR="00CC2F0D" w:rsidRPr="00F017E9" w:rsidRDefault="00CC2F0D" w:rsidP="00F804B4">
      <w:pPr>
        <w:pStyle w:val="Lev1"/>
        <w:numPr>
          <w:ilvl w:val="1"/>
          <w:numId w:val="15"/>
        </w:numPr>
        <w:rPr>
          <w:highlight w:val="yellow"/>
        </w:rPr>
      </w:pPr>
      <w:r w:rsidRPr="00F017E9">
        <w:rPr>
          <w:highlight w:val="yellow"/>
        </w:rPr>
        <w:t>Earth Station Authorizations shall be valid for a standard term of one (1) year, subject to renewal upon application and continued compliance. The Authority may issue Earth Station Authorizations with a longer validity on a case-by-case basis.</w:t>
      </w:r>
    </w:p>
    <w:p w14:paraId="1D2F6D3E" w14:textId="779EED8F" w:rsidR="003D12D6" w:rsidRDefault="003D12D6" w:rsidP="003D12D6">
      <w:pPr>
        <w:pStyle w:val="Lev1"/>
        <w:spacing w:before="0"/>
        <w:ind w:firstLine="0"/>
        <w:rPr>
          <w:sz w:val="22"/>
          <w:szCs w:val="22"/>
          <w:highlight w:val="darkCyan"/>
        </w:rPr>
      </w:pPr>
      <w:r w:rsidRPr="00E17EE8">
        <w:rPr>
          <w:noProof/>
          <w:sz w:val="22"/>
          <w:szCs w:val="22"/>
          <w:lang w:val="en-US"/>
        </w:rPr>
        <mc:AlternateContent>
          <mc:Choice Requires="wps">
            <w:drawing>
              <wp:anchor distT="0" distB="0" distL="114300" distR="114300" simplePos="0" relativeHeight="251658245" behindDoc="0" locked="0" layoutInCell="1" allowOverlap="1" wp14:anchorId="0E4A3B69" wp14:editId="21769E1B">
                <wp:simplePos x="0" y="0"/>
                <wp:positionH relativeFrom="column">
                  <wp:posOffset>0</wp:posOffset>
                </wp:positionH>
                <wp:positionV relativeFrom="paragraph">
                  <wp:posOffset>126365</wp:posOffset>
                </wp:positionV>
                <wp:extent cx="5874385" cy="422275"/>
                <wp:effectExtent l="0" t="0" r="12065" b="27305"/>
                <wp:wrapNone/>
                <wp:docPr id="785788557" name="Text Box 785788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2CF06826" w14:textId="2A24C335" w:rsidR="00F804B4" w:rsidRDefault="00F804B4" w:rsidP="00F804B4">
                            <w:pPr>
                              <w:ind w:left="1080" w:hanging="1080"/>
                            </w:pPr>
                            <w:r>
                              <w:t xml:space="preserve">Question </w:t>
                            </w:r>
                            <w:r w:rsidR="007E5CE3">
                              <w:t>8</w:t>
                            </w:r>
                            <w:r>
                              <w:t xml:space="preserve">: </w:t>
                            </w:r>
                            <w:r w:rsidR="002A102A" w:rsidRPr="002A102A">
                              <w:t>Do you agree that the proposed</w:t>
                            </w:r>
                            <w:r w:rsidR="005F1FAA">
                              <w:t xml:space="preserve"> changes to</w:t>
                            </w:r>
                            <w:r w:rsidR="002A102A" w:rsidRPr="002A102A">
                              <w:t xml:space="preserve"> </w:t>
                            </w:r>
                            <w:r w:rsidR="005F1FAA">
                              <w:t>authorization</w:t>
                            </w:r>
                            <w:r w:rsidR="002A102A" w:rsidRPr="002A102A">
                              <w:t xml:space="preserve"> conditions are </w:t>
                            </w:r>
                            <w:r w:rsidR="005F1FAA">
                              <w:t xml:space="preserve">clear and </w:t>
                            </w:r>
                            <w:r w:rsidR="002A102A" w:rsidRPr="002A102A">
                              <w:t>sufficient</w:t>
                            </w:r>
                            <w:r w:rsidR="005F1FAA">
                              <w:t xml:space="preserve">? Would you suggest any modifications </w:t>
                            </w:r>
                            <w:r w:rsidR="002A102A" w:rsidRPr="002A102A">
                              <w:t>or any additional safeguards be introduced?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4A3B69" id="Text Box 785788557" o:spid="_x0000_s1033" type="#_x0000_t202" style="position:absolute;left:0;text-align:left;margin-left:0;margin-top:9.95pt;width:462.55pt;height:33.2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" fillcolor="#c6d9f1">
                <v:textbox style="mso-fit-shape-to-text:t">
                  <w:txbxContent>
                    <w:p w14:paraId="2CF06826" w14:textId="2A24C335" w:rsidR="00F804B4" w:rsidRDefault="00F804B4" w:rsidP="00F804B4">
                      <w:pPr>
                        <w:ind w:left="1080" w:hanging="1080"/>
                      </w:pPr>
                      <w:r>
                        <w:t xml:space="preserve">Question </w:t>
                      </w:r>
                      <w:r w:rsidR="007E5CE3">
                        <w:t>8</w:t>
                      </w:r>
                      <w:r>
                        <w:t xml:space="preserve">: </w:t>
                      </w:r>
                      <w:r w:rsidR="002A102A" w:rsidRPr="002A102A">
                        <w:t>Do you agree that the proposed</w:t>
                      </w:r>
                      <w:r w:rsidR="005F1FAA">
                        <w:t xml:space="preserve"> changes to</w:t>
                      </w:r>
                      <w:r w:rsidR="002A102A" w:rsidRPr="002A102A">
                        <w:t xml:space="preserve"> </w:t>
                      </w:r>
                      <w:r w:rsidR="005F1FAA">
                        <w:t>authorization</w:t>
                      </w:r>
                      <w:r w:rsidR="002A102A" w:rsidRPr="002A102A">
                        <w:t xml:space="preserve"> conditions are </w:t>
                      </w:r>
                      <w:r w:rsidR="005F1FAA">
                        <w:t xml:space="preserve">clear and </w:t>
                      </w:r>
                      <w:r w:rsidR="002A102A" w:rsidRPr="002A102A">
                        <w:t>sufficient</w:t>
                      </w:r>
                      <w:r w:rsidR="005F1FAA">
                        <w:t xml:space="preserve">? Would you suggest any modifications </w:t>
                      </w:r>
                      <w:r w:rsidR="002A102A" w:rsidRPr="002A102A">
                        <w:t>or any additional safeguards be introduced?</w:t>
                      </w:r>
                    </w:p>
                  </w:txbxContent>
                </v:textbox>
              </v:shape>
            </w:pict>
          </mc:Fallback>
        </mc:AlternateContent>
      </w:r>
    </w:p>
    <w:p w14:paraId="79F48452" w14:textId="407C9433" w:rsidR="003D12D6" w:rsidRDefault="003D12D6" w:rsidP="003D12D6">
      <w:pPr>
        <w:pStyle w:val="Lev1"/>
        <w:spacing w:before="0"/>
        <w:ind w:firstLine="0"/>
        <w:rPr>
          <w:sz w:val="22"/>
          <w:szCs w:val="22"/>
          <w:highlight w:val="darkCyan"/>
        </w:rPr>
      </w:pPr>
    </w:p>
    <w:p w14:paraId="739FEDEF" w14:textId="7D1C519B" w:rsidR="003D12D6" w:rsidRDefault="003D12D6" w:rsidP="003D12D6">
      <w:pPr>
        <w:pStyle w:val="Lev1"/>
        <w:spacing w:before="0"/>
        <w:ind w:firstLine="0"/>
        <w:rPr>
          <w:sz w:val="22"/>
          <w:szCs w:val="22"/>
          <w:highlight w:val="darkCyan"/>
        </w:rPr>
      </w:pPr>
    </w:p>
    <w:p w14:paraId="1425E469" w14:textId="498ADF18" w:rsidR="00E50057" w:rsidRDefault="00E50057" w:rsidP="00803416">
      <w:pPr>
        <w:pStyle w:val="Lev0"/>
        <w:spacing w:before="0" w:line="240" w:lineRule="auto"/>
        <w:jc w:val="left"/>
      </w:pPr>
    </w:p>
    <w:p w14:paraId="444924B3" w14:textId="28F7704C" w:rsidR="00E50057" w:rsidRPr="003B2433" w:rsidRDefault="00803416" w:rsidP="00803416">
      <w:pPr>
        <w:tabs>
          <w:tab w:val="center" w:pos="4154"/>
        </w:tabs>
        <w:rPr>
          <w:rFonts w:ascii="Arial" w:hAnsi="Arial" w:cs="Arial"/>
          <w:b/>
          <w:color w:val="auto"/>
          <w:kern w:val="0"/>
          <w:sz w:val="24"/>
          <w:szCs w:val="24"/>
          <w:lang w:val="en-GB"/>
        </w:rPr>
      </w:pPr>
      <w:r>
        <w:tab/>
      </w:r>
    </w:p>
    <w:p w14:paraId="3223B476" w14:textId="00D9A0A2" w:rsidR="003D12D6" w:rsidRPr="00E50057" w:rsidRDefault="003D12D6" w:rsidP="003D12D6">
      <w:pPr>
        <w:pStyle w:val="Lev0"/>
        <w:spacing w:before="0" w:line="240" w:lineRule="auto"/>
        <w:rPr>
          <w:highlight w:val="yellow"/>
        </w:rPr>
      </w:pPr>
      <w:r w:rsidRPr="00E50057">
        <w:rPr>
          <w:highlight w:val="yellow"/>
        </w:rPr>
        <w:t>Article (6)</w:t>
      </w:r>
    </w:p>
    <w:p w14:paraId="6CF1A722" w14:textId="5A8BB96E" w:rsidR="003D12D6" w:rsidRPr="00F017E9" w:rsidRDefault="003D12D6" w:rsidP="003D12D6">
      <w:pPr>
        <w:pStyle w:val="Lev1"/>
        <w:spacing w:before="0"/>
        <w:ind w:left="0" w:firstLine="0"/>
        <w:jc w:val="center"/>
        <w:rPr>
          <w:b/>
          <w:bCs w:val="0"/>
        </w:rPr>
      </w:pPr>
      <w:r w:rsidRPr="00E50057">
        <w:rPr>
          <w:b/>
          <w:bCs w:val="0"/>
          <w:highlight w:val="yellow"/>
        </w:rPr>
        <w:t>Fees</w:t>
      </w:r>
    </w:p>
    <w:p w14:paraId="552D040C" w14:textId="27E135DE" w:rsidR="003D12D6" w:rsidRPr="00F017E9" w:rsidRDefault="003D12D6" w:rsidP="003D12D6">
      <w:pPr>
        <w:pStyle w:val="ListParagraph"/>
        <w:numPr>
          <w:ilvl w:val="0"/>
          <w:numId w:val="15"/>
        </w:numPr>
        <w:spacing w:after="120"/>
        <w:contextualSpacing w:val="0"/>
        <w:jc w:val="both"/>
        <w:rPr>
          <w:rFonts w:ascii="Arial" w:hAnsi="Arial" w:cs="Arial"/>
          <w:bCs/>
          <w:vanish/>
          <w:color w:val="auto"/>
          <w:kern w:val="0"/>
          <w:sz w:val="24"/>
          <w:szCs w:val="24"/>
          <w:highlight w:val="yellow"/>
          <w:lang w:val="en-GB"/>
        </w:rPr>
      </w:pPr>
    </w:p>
    <w:p w14:paraId="23356540" w14:textId="6606CCEF" w:rsidR="00E94EA4" w:rsidRDefault="00CC2F0D" w:rsidP="00E94EA4">
      <w:pPr>
        <w:pStyle w:val="Lev1"/>
        <w:numPr>
          <w:ilvl w:val="1"/>
          <w:numId w:val="15"/>
        </w:numPr>
        <w:spacing w:before="0"/>
        <w:rPr>
          <w:highlight w:val="yellow"/>
        </w:rPr>
      </w:pPr>
      <w:r w:rsidRPr="00F017E9">
        <w:rPr>
          <w:highlight w:val="yellow"/>
        </w:rPr>
        <w:t>All Earth Station Authorizations shall be subject to applicable fees, as determined by the Authority in accordance with the Frequency Spectrum Fees Regulation.</w:t>
      </w:r>
    </w:p>
    <w:p w14:paraId="45AEB8A6" w14:textId="05DC4365" w:rsidR="007E5CE3" w:rsidRDefault="007E5CE3" w:rsidP="007E5CE3">
      <w:pPr>
        <w:pStyle w:val="Lev1"/>
        <w:spacing w:before="0"/>
        <w:ind w:left="0" w:firstLine="0"/>
        <w:rPr>
          <w:highlight w:val="yellow"/>
        </w:rPr>
      </w:pPr>
      <w:r w:rsidRPr="00E17EE8">
        <w:rPr>
          <w:noProof/>
          <w:sz w:val="22"/>
          <w:szCs w:val="22"/>
          <w:lang w:val="en-US"/>
        </w:rPr>
        <mc:AlternateContent>
          <mc:Choice Requires="wps">
            <w:drawing>
              <wp:anchor distT="0" distB="0" distL="114300" distR="114300" simplePos="0" relativeHeight="251658249" behindDoc="0" locked="0" layoutInCell="1" allowOverlap="1" wp14:anchorId="31EB95EB" wp14:editId="53DBF980">
                <wp:simplePos x="0" y="0"/>
                <wp:positionH relativeFrom="column">
                  <wp:posOffset>-63055</wp:posOffset>
                </wp:positionH>
                <wp:positionV relativeFrom="paragraph">
                  <wp:posOffset>18291</wp:posOffset>
                </wp:positionV>
                <wp:extent cx="5874385" cy="422275"/>
                <wp:effectExtent l="0" t="0" r="12065" b="27305"/>
                <wp:wrapNone/>
                <wp:docPr id="1059269258" name="Text Box 1059269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497323F8" w14:textId="051368EC" w:rsidR="007E5CE3" w:rsidRDefault="007E5CE3" w:rsidP="007E5CE3">
                            <w:pPr>
                              <w:ind w:left="1080" w:hanging="1080"/>
                            </w:pPr>
                            <w:r>
                              <w:t xml:space="preserve">Question </w:t>
                            </w:r>
                            <w:r w:rsidR="00EE17F5">
                              <w:t>9</w:t>
                            </w:r>
                            <w:r>
                              <w:t xml:space="preserve">: </w:t>
                            </w:r>
                            <w:r w:rsidR="00EF34FC" w:rsidRPr="00EF34FC">
                              <w:t xml:space="preserve">Do you </w:t>
                            </w:r>
                            <w:r w:rsidR="00371B88">
                              <w:t>have any feedback regarding the introduction of this article?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EB95EB" id="Text Box 1059269258" o:spid="_x0000_s1034" type="#_x0000_t202" style="position:absolute;left:0;text-align:left;margin-left:-4.95pt;margin-top:1.45pt;width:462.55pt;height:33.2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kWHw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" fillcolor="#c6d9f1">
                <v:textbox style="mso-fit-shape-to-text:t">
                  <w:txbxContent>
                    <w:p w14:paraId="497323F8" w14:textId="051368EC" w:rsidR="007E5CE3" w:rsidRDefault="007E5CE3" w:rsidP="007E5CE3">
                      <w:pPr>
                        <w:ind w:left="1080" w:hanging="1080"/>
                      </w:pPr>
                      <w:r>
                        <w:t xml:space="preserve">Question </w:t>
                      </w:r>
                      <w:r w:rsidR="00EE17F5">
                        <w:t>9</w:t>
                      </w:r>
                      <w:r>
                        <w:t xml:space="preserve">: </w:t>
                      </w:r>
                      <w:r w:rsidR="00EF34FC" w:rsidRPr="00EF34FC">
                        <w:t xml:space="preserve">Do you </w:t>
                      </w:r>
                      <w:r w:rsidR="00371B88">
                        <w:t>have any feedback regarding the introduction of this article?</w:t>
                      </w:r>
                    </w:p>
                  </w:txbxContent>
                </v:textbox>
              </v:shape>
            </w:pict>
          </mc:Fallback>
        </mc:AlternateContent>
      </w:r>
    </w:p>
    <w:p w14:paraId="2EC4C31E" w14:textId="77777777" w:rsidR="007E5CE3" w:rsidRDefault="007E5CE3" w:rsidP="00EF34FC">
      <w:pPr>
        <w:pStyle w:val="Lev0"/>
        <w:jc w:val="left"/>
      </w:pPr>
    </w:p>
    <w:p w14:paraId="78F1AD83" w14:textId="77777777" w:rsidR="00DF5A3A" w:rsidRDefault="00DF5A3A" w:rsidP="002F3507">
      <w:pPr>
        <w:pStyle w:val="Lev0"/>
      </w:pPr>
    </w:p>
    <w:p w14:paraId="6EA9FC3E" w14:textId="0C94504F" w:rsidR="002F3507" w:rsidRPr="002F3507" w:rsidRDefault="002F3507" w:rsidP="002F3507">
      <w:pPr>
        <w:pStyle w:val="Lev0"/>
      </w:pPr>
      <w:r w:rsidRPr="002F3507">
        <w:lastRenderedPageBreak/>
        <w:t>Article (</w:t>
      </w:r>
      <w:r w:rsidR="00441F1D" w:rsidRPr="00441F1D">
        <w:rPr>
          <w:strike/>
          <w:highlight w:val="lightGray"/>
        </w:rPr>
        <w:t>12</w:t>
      </w:r>
      <w:r w:rsidRPr="00441F1D">
        <w:rPr>
          <w:highlight w:val="yellow"/>
        </w:rPr>
        <w:t>7</w:t>
      </w:r>
      <w:r w:rsidRPr="002F3507">
        <w:t>)</w:t>
      </w:r>
    </w:p>
    <w:p w14:paraId="0A3EC412" w14:textId="77777777" w:rsidR="002F3507" w:rsidRPr="002F3507" w:rsidRDefault="002F3507" w:rsidP="002F3507">
      <w:pPr>
        <w:pStyle w:val="Lev0"/>
        <w:spacing w:before="0"/>
      </w:pPr>
      <w:r w:rsidRPr="002F3507">
        <w:t>Spectrum Coordination and Notification</w:t>
      </w:r>
    </w:p>
    <w:p w14:paraId="24F4AF99" w14:textId="77777777" w:rsidR="002F3507" w:rsidRPr="002F3507" w:rsidRDefault="002F3507" w:rsidP="002F3507">
      <w:pPr>
        <w:pStyle w:val="ListParagraph"/>
        <w:numPr>
          <w:ilvl w:val="0"/>
          <w:numId w:val="20"/>
        </w:numPr>
        <w:spacing w:after="120"/>
        <w:contextualSpacing w:val="0"/>
        <w:jc w:val="both"/>
        <w:rPr>
          <w:rFonts w:ascii="Arial" w:hAnsi="Arial" w:cs="Arial"/>
          <w:bCs/>
          <w:vanish/>
          <w:sz w:val="24"/>
          <w:szCs w:val="24"/>
        </w:rPr>
      </w:pPr>
    </w:p>
    <w:p w14:paraId="5A0137E1" w14:textId="77777777" w:rsidR="002F3507" w:rsidRPr="002F3507" w:rsidRDefault="002F3507" w:rsidP="002F3507">
      <w:pPr>
        <w:pStyle w:val="ListParagraph"/>
        <w:numPr>
          <w:ilvl w:val="0"/>
          <w:numId w:val="15"/>
        </w:numPr>
        <w:spacing w:after="120"/>
        <w:contextualSpacing w:val="0"/>
        <w:jc w:val="both"/>
        <w:rPr>
          <w:rFonts w:ascii="Arial" w:hAnsi="Arial" w:cs="Arial"/>
          <w:bCs/>
          <w:vanish/>
          <w:color w:val="auto"/>
          <w:kern w:val="0"/>
          <w:sz w:val="24"/>
          <w:szCs w:val="24"/>
          <w:lang w:val="en-GB"/>
        </w:rPr>
      </w:pPr>
    </w:p>
    <w:p w14:paraId="7BC98E86" w14:textId="77777777" w:rsidR="002F3507" w:rsidRPr="002F3507" w:rsidRDefault="002F3507" w:rsidP="002F3507">
      <w:pPr>
        <w:pStyle w:val="Lev1"/>
        <w:numPr>
          <w:ilvl w:val="1"/>
          <w:numId w:val="15"/>
        </w:numPr>
        <w:spacing w:before="0"/>
      </w:pPr>
      <w:r w:rsidRPr="002F3507">
        <w:t>Coordinating Radio Frequencies for Earth Stations at the national, regional and international levels shall be made through the Authority, as it is the sole body responsible for radio frequency coordination.</w:t>
      </w:r>
    </w:p>
    <w:p w14:paraId="7E6D9812" w14:textId="77777777" w:rsidR="002F3507" w:rsidRPr="002F3507" w:rsidRDefault="002F3507" w:rsidP="002F3507">
      <w:pPr>
        <w:pStyle w:val="Lev1"/>
        <w:numPr>
          <w:ilvl w:val="1"/>
          <w:numId w:val="15"/>
        </w:numPr>
        <w:spacing w:before="0"/>
      </w:pPr>
      <w:r w:rsidRPr="002F3507">
        <w:t>The Authority may delegate the responsibility of coordination among operators, subject to ratification by the Authority.</w:t>
      </w:r>
    </w:p>
    <w:p w14:paraId="4D6FF23C" w14:textId="3D6476A2" w:rsidR="002F3507" w:rsidRPr="002F3507" w:rsidRDefault="002F3507" w:rsidP="002F3507">
      <w:pPr>
        <w:pStyle w:val="Lev1"/>
        <w:numPr>
          <w:ilvl w:val="1"/>
          <w:numId w:val="15"/>
        </w:numPr>
        <w:spacing w:before="0"/>
      </w:pPr>
      <w:r w:rsidRPr="002F3507">
        <w:t>Notifying and Registering of Radio Frequencies in the ITU shall be made through the Authority according to the procedures outlined in the Radio Regulations and t</w:t>
      </w:r>
      <w:r w:rsidRPr="00F23F38">
        <w:t xml:space="preserve">he Guidelines for </w:t>
      </w:r>
      <w:r w:rsidRPr="000C759C">
        <w:rPr>
          <w:strike/>
          <w:highlight w:val="lightGray"/>
        </w:rPr>
        <w:t>Coordination</w:t>
      </w:r>
      <w:r w:rsidR="000C759C">
        <w:t xml:space="preserve"> </w:t>
      </w:r>
      <w:r w:rsidR="000C759C" w:rsidRPr="000C759C">
        <w:rPr>
          <w:highlight w:val="yellow"/>
        </w:rPr>
        <w:t>International Registration</w:t>
      </w:r>
      <w:r w:rsidR="000C759C" w:rsidRPr="000C759C">
        <w:t xml:space="preserve"> </w:t>
      </w:r>
      <w:r w:rsidRPr="000C759C">
        <w:t>of Satellite Networks.</w:t>
      </w:r>
      <w:bookmarkStart w:id="3" w:name="_GoBack"/>
      <w:bookmarkEnd w:id="3"/>
    </w:p>
    <w:p w14:paraId="4E21533E" w14:textId="0243AC63" w:rsidR="00A42E3C" w:rsidRDefault="002F3507" w:rsidP="00A42E3C">
      <w:pPr>
        <w:pStyle w:val="Lev1"/>
        <w:numPr>
          <w:ilvl w:val="1"/>
          <w:numId w:val="15"/>
        </w:numPr>
        <w:spacing w:before="0"/>
      </w:pPr>
      <w:r w:rsidRPr="002F3507">
        <w:t>The Applicant or operator shall support the coordination procedures.</w:t>
      </w:r>
    </w:p>
    <w:p w14:paraId="6D4907F8" w14:textId="09332B21" w:rsidR="00A42E3C" w:rsidRDefault="00A42E3C" w:rsidP="00A42E3C">
      <w:pPr>
        <w:pStyle w:val="Lev1"/>
        <w:spacing w:before="0"/>
        <w:ind w:left="360" w:firstLine="0"/>
      </w:pPr>
      <w:r w:rsidRPr="00E17EE8">
        <w:rPr>
          <w:noProof/>
          <w:sz w:val="22"/>
          <w:szCs w:val="22"/>
          <w:lang w:val="en-US"/>
        </w:rPr>
        <mc:AlternateContent>
          <mc:Choice Requires="wps">
            <w:drawing>
              <wp:anchor distT="0" distB="0" distL="114300" distR="114300" simplePos="0" relativeHeight="251660297" behindDoc="0" locked="0" layoutInCell="1" allowOverlap="1" wp14:anchorId="0B0A4C1C" wp14:editId="53A32EB9">
                <wp:simplePos x="0" y="0"/>
                <wp:positionH relativeFrom="column">
                  <wp:posOffset>0</wp:posOffset>
                </wp:positionH>
                <wp:positionV relativeFrom="paragraph">
                  <wp:posOffset>107315</wp:posOffset>
                </wp:positionV>
                <wp:extent cx="5874385" cy="422275"/>
                <wp:effectExtent l="0" t="0" r="12065" b="27305"/>
                <wp:wrapNone/>
                <wp:docPr id="1122284128" name="Text Box 112228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500CCFF2" w14:textId="00092ACA" w:rsidR="00A42E3C" w:rsidRDefault="00A42E3C" w:rsidP="00A42E3C">
                            <w:pPr>
                              <w:ind w:left="1080" w:hanging="1080"/>
                            </w:pPr>
                            <w:r>
                              <w:t xml:space="preserve">Question 10: </w:t>
                            </w:r>
                            <w:r w:rsidRPr="00EF34FC">
                              <w:t xml:space="preserve">Do you </w:t>
                            </w:r>
                            <w:r>
                              <w:t>agree with the changes to this article?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0A4C1C" id="Text Box 1122284128" o:spid="_x0000_s1035" type="#_x0000_t202" style="position:absolute;left:0;text-align:left;margin-left:0;margin-top:8.45pt;width:462.55pt;height:33.25pt;z-index:25166029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" fillcolor="#c6d9f1">
                <v:textbox style="mso-fit-shape-to-text:t">
                  <w:txbxContent>
                    <w:p w14:paraId="500CCFF2" w14:textId="00092ACA" w:rsidR="00A42E3C" w:rsidRDefault="00A42E3C" w:rsidP="00A42E3C">
                      <w:pPr>
                        <w:ind w:left="1080" w:hanging="1080"/>
                      </w:pPr>
                      <w:r>
                        <w:t xml:space="preserve">Question 10: </w:t>
                      </w:r>
                      <w:r w:rsidRPr="00EF34FC">
                        <w:t xml:space="preserve">Do you </w:t>
                      </w:r>
                      <w:r>
                        <w:t>agree with the changes to this article?</w:t>
                      </w:r>
                    </w:p>
                  </w:txbxContent>
                </v:textbox>
              </v:shape>
            </w:pict>
          </mc:Fallback>
        </mc:AlternateContent>
      </w:r>
    </w:p>
    <w:p w14:paraId="07EAA6C7" w14:textId="77777777" w:rsidR="00A42E3C" w:rsidRPr="002F3507" w:rsidRDefault="00A42E3C" w:rsidP="00A42E3C">
      <w:pPr>
        <w:pStyle w:val="Lev1"/>
        <w:spacing w:before="0"/>
        <w:ind w:left="360" w:firstLine="0"/>
      </w:pPr>
    </w:p>
    <w:p w14:paraId="668DF2D6" w14:textId="77777777" w:rsidR="002F3507" w:rsidRDefault="002F3507" w:rsidP="00C83683">
      <w:pPr>
        <w:pStyle w:val="Lev0"/>
        <w:spacing w:before="0" w:line="240" w:lineRule="auto"/>
      </w:pPr>
    </w:p>
    <w:p w14:paraId="1603F49D" w14:textId="2BDF97BF" w:rsidR="00644A02" w:rsidRPr="009A7C57" w:rsidRDefault="00644A02" w:rsidP="00644A02">
      <w:pPr>
        <w:pStyle w:val="Lev0"/>
      </w:pPr>
      <w:r w:rsidRPr="00216659">
        <w:rPr>
          <w:rFonts w:asciiTheme="minorBidi" w:hAnsiTheme="minorBidi" w:cstheme="minorBidi"/>
          <w:highlight w:val="yellow"/>
        </w:rPr>
        <w:t>Article (</w:t>
      </w:r>
      <w:r w:rsidR="00BC4E37" w:rsidRPr="00216659">
        <w:rPr>
          <w:rFonts w:asciiTheme="minorBidi" w:hAnsiTheme="minorBidi" w:cstheme="minorBidi"/>
          <w:highlight w:val="yellow"/>
        </w:rPr>
        <w:t>8</w:t>
      </w:r>
      <w:r w:rsidRPr="00216659">
        <w:rPr>
          <w:rFonts w:asciiTheme="minorBidi" w:hAnsiTheme="minorBidi" w:cstheme="minorBidi"/>
          <w:highlight w:val="yellow"/>
        </w:rPr>
        <w:t>)</w:t>
      </w:r>
    </w:p>
    <w:p w14:paraId="30CBD55F" w14:textId="2A258AE5" w:rsidR="00644A02" w:rsidRPr="00744140" w:rsidRDefault="00A1459C" w:rsidP="00644A02">
      <w:pPr>
        <w:pStyle w:val="Lev0"/>
        <w:rPr>
          <w:rFonts w:asciiTheme="minorBidi" w:hAnsiTheme="minorBidi" w:cstheme="minorBidi"/>
          <w:strike/>
        </w:rPr>
      </w:pPr>
      <w:r w:rsidRPr="00A1459C">
        <w:rPr>
          <w:rFonts w:asciiTheme="minorBidi" w:hAnsiTheme="minorBidi" w:cstheme="minorBidi"/>
          <w:highlight w:val="yellow"/>
        </w:rPr>
        <w:t>Implementation</w:t>
      </w:r>
    </w:p>
    <w:p w14:paraId="57C75709" w14:textId="77777777" w:rsidR="00216659" w:rsidRPr="00216659" w:rsidRDefault="00216659" w:rsidP="00216659">
      <w:pPr>
        <w:pStyle w:val="ListParagraph"/>
        <w:numPr>
          <w:ilvl w:val="0"/>
          <w:numId w:val="27"/>
        </w:numPr>
        <w:spacing w:after="120"/>
        <w:contextualSpacing w:val="0"/>
        <w:jc w:val="both"/>
        <w:rPr>
          <w:bCs/>
          <w:strike/>
          <w:vanish/>
          <w:color w:val="auto"/>
          <w:kern w:val="0"/>
          <w:sz w:val="24"/>
          <w:szCs w:val="24"/>
          <w:highlight w:val="lightGray"/>
          <w:lang w:val="en-GB"/>
        </w:rPr>
      </w:pPr>
    </w:p>
    <w:p w14:paraId="0E66AD5C" w14:textId="77777777" w:rsidR="00216659" w:rsidRPr="00216659" w:rsidRDefault="00216659" w:rsidP="00216659">
      <w:pPr>
        <w:pStyle w:val="ListParagraph"/>
        <w:numPr>
          <w:ilvl w:val="0"/>
          <w:numId w:val="27"/>
        </w:numPr>
        <w:spacing w:after="120"/>
        <w:contextualSpacing w:val="0"/>
        <w:jc w:val="both"/>
        <w:rPr>
          <w:bCs/>
          <w:strike/>
          <w:vanish/>
          <w:color w:val="auto"/>
          <w:kern w:val="0"/>
          <w:sz w:val="24"/>
          <w:szCs w:val="24"/>
          <w:highlight w:val="lightGray"/>
          <w:lang w:val="en-GB"/>
        </w:rPr>
      </w:pPr>
    </w:p>
    <w:p w14:paraId="11C0E7E7" w14:textId="77777777" w:rsidR="00216659" w:rsidRPr="00216659" w:rsidRDefault="00216659" w:rsidP="00216659">
      <w:pPr>
        <w:pStyle w:val="ListParagraph"/>
        <w:numPr>
          <w:ilvl w:val="0"/>
          <w:numId w:val="27"/>
        </w:numPr>
        <w:spacing w:after="120"/>
        <w:contextualSpacing w:val="0"/>
        <w:jc w:val="both"/>
        <w:rPr>
          <w:bCs/>
          <w:strike/>
          <w:vanish/>
          <w:color w:val="auto"/>
          <w:kern w:val="0"/>
          <w:sz w:val="24"/>
          <w:szCs w:val="24"/>
          <w:highlight w:val="lightGray"/>
          <w:lang w:val="en-GB"/>
        </w:rPr>
      </w:pPr>
    </w:p>
    <w:p w14:paraId="35A33CBE" w14:textId="77777777" w:rsidR="00216659" w:rsidRPr="00216659" w:rsidRDefault="00216659" w:rsidP="00216659">
      <w:pPr>
        <w:pStyle w:val="ListParagraph"/>
        <w:numPr>
          <w:ilvl w:val="0"/>
          <w:numId w:val="27"/>
        </w:numPr>
        <w:spacing w:after="120"/>
        <w:contextualSpacing w:val="0"/>
        <w:jc w:val="both"/>
        <w:rPr>
          <w:bCs/>
          <w:strike/>
          <w:vanish/>
          <w:color w:val="auto"/>
          <w:kern w:val="0"/>
          <w:sz w:val="24"/>
          <w:szCs w:val="24"/>
          <w:highlight w:val="lightGray"/>
          <w:lang w:val="en-GB"/>
        </w:rPr>
      </w:pPr>
    </w:p>
    <w:p w14:paraId="7FB6173F" w14:textId="77777777" w:rsidR="00216659" w:rsidRPr="00216659" w:rsidRDefault="00216659" w:rsidP="00216659">
      <w:pPr>
        <w:pStyle w:val="ListParagraph"/>
        <w:numPr>
          <w:ilvl w:val="0"/>
          <w:numId w:val="27"/>
        </w:numPr>
        <w:spacing w:after="120"/>
        <w:contextualSpacing w:val="0"/>
        <w:jc w:val="both"/>
        <w:rPr>
          <w:bCs/>
          <w:strike/>
          <w:vanish/>
          <w:color w:val="auto"/>
          <w:kern w:val="0"/>
          <w:sz w:val="24"/>
          <w:szCs w:val="24"/>
          <w:highlight w:val="lightGray"/>
          <w:lang w:val="en-GB"/>
        </w:rPr>
      </w:pPr>
    </w:p>
    <w:p w14:paraId="254C5BF7" w14:textId="77777777" w:rsidR="00216659" w:rsidRPr="00216659" w:rsidRDefault="00216659" w:rsidP="00216659">
      <w:pPr>
        <w:pStyle w:val="ListParagraph"/>
        <w:numPr>
          <w:ilvl w:val="0"/>
          <w:numId w:val="27"/>
        </w:numPr>
        <w:spacing w:after="120"/>
        <w:contextualSpacing w:val="0"/>
        <w:jc w:val="both"/>
        <w:rPr>
          <w:bCs/>
          <w:strike/>
          <w:vanish/>
          <w:color w:val="auto"/>
          <w:kern w:val="0"/>
          <w:sz w:val="24"/>
          <w:szCs w:val="24"/>
          <w:highlight w:val="lightGray"/>
          <w:lang w:val="en-GB"/>
        </w:rPr>
      </w:pPr>
    </w:p>
    <w:p w14:paraId="6EA6A06D" w14:textId="77777777" w:rsidR="00216659" w:rsidRPr="00216659" w:rsidRDefault="00216659" w:rsidP="00216659">
      <w:pPr>
        <w:pStyle w:val="ListParagraph"/>
        <w:numPr>
          <w:ilvl w:val="0"/>
          <w:numId w:val="27"/>
        </w:numPr>
        <w:spacing w:after="120"/>
        <w:contextualSpacing w:val="0"/>
        <w:jc w:val="both"/>
        <w:rPr>
          <w:bCs/>
          <w:strike/>
          <w:vanish/>
          <w:color w:val="auto"/>
          <w:kern w:val="0"/>
          <w:sz w:val="24"/>
          <w:szCs w:val="24"/>
          <w:highlight w:val="lightGray"/>
          <w:lang w:val="en-GB"/>
        </w:rPr>
      </w:pPr>
    </w:p>
    <w:p w14:paraId="12B5DE9F" w14:textId="77777777" w:rsidR="00216659" w:rsidRPr="00216659" w:rsidRDefault="00216659" w:rsidP="00216659">
      <w:pPr>
        <w:pStyle w:val="ListParagraph"/>
        <w:numPr>
          <w:ilvl w:val="0"/>
          <w:numId w:val="27"/>
        </w:numPr>
        <w:spacing w:after="120"/>
        <w:contextualSpacing w:val="0"/>
        <w:jc w:val="both"/>
        <w:rPr>
          <w:bCs/>
          <w:strike/>
          <w:vanish/>
          <w:color w:val="auto"/>
          <w:kern w:val="0"/>
          <w:sz w:val="24"/>
          <w:szCs w:val="24"/>
          <w:highlight w:val="lightGray"/>
          <w:lang w:val="en-GB"/>
        </w:rPr>
      </w:pPr>
    </w:p>
    <w:p w14:paraId="0C27EC7F" w14:textId="69F3C295" w:rsidR="00803416" w:rsidRPr="003A76D2" w:rsidRDefault="003A76D2" w:rsidP="00200C7C">
      <w:pPr>
        <w:pStyle w:val="Lev1"/>
        <w:numPr>
          <w:ilvl w:val="1"/>
          <w:numId w:val="27"/>
        </w:numPr>
        <w:spacing w:before="0"/>
        <w:rPr>
          <w:rFonts w:asciiTheme="minorBidi" w:hAnsiTheme="minorBidi" w:cstheme="minorBidi"/>
          <w:highlight w:val="yellow"/>
        </w:rPr>
      </w:pPr>
      <w:r w:rsidRPr="003A76D2">
        <w:rPr>
          <w:rFonts w:asciiTheme="minorBidi" w:hAnsiTheme="minorBidi" w:cstheme="minorBidi"/>
          <w:highlight w:val="yellow"/>
          <w:lang w:val="en-US"/>
        </w:rPr>
        <w:t xml:space="preserve">These </w:t>
      </w:r>
      <w:r w:rsidR="00200C7C">
        <w:rPr>
          <w:rFonts w:asciiTheme="minorBidi" w:hAnsiTheme="minorBidi" w:cstheme="minorBidi"/>
          <w:highlight w:val="yellow"/>
          <w:lang w:val="en-US"/>
        </w:rPr>
        <w:t>regulations</w:t>
      </w:r>
      <w:r w:rsidRPr="003A76D2">
        <w:rPr>
          <w:rFonts w:asciiTheme="minorBidi" w:hAnsiTheme="minorBidi" w:cstheme="minorBidi"/>
          <w:highlight w:val="yellow"/>
          <w:lang w:val="en-US"/>
        </w:rPr>
        <w:t xml:space="preserve"> are effective from the date of its issue and supersede any prior provisions on the subject matter.</w:t>
      </w:r>
    </w:p>
    <w:p w14:paraId="43C2568D" w14:textId="45649927" w:rsidR="00803416" w:rsidRDefault="00371B88" w:rsidP="00C83683">
      <w:pPr>
        <w:pStyle w:val="Lev0"/>
        <w:spacing w:before="0" w:line="240" w:lineRule="auto"/>
      </w:pPr>
      <w:r w:rsidRPr="00E17EE8">
        <w:rPr>
          <w:noProof/>
          <w:sz w:val="22"/>
          <w:szCs w:val="22"/>
          <w:lang w:val="en-US"/>
        </w:rPr>
        <mc:AlternateContent>
          <mc:Choice Requires="wps">
            <w:drawing>
              <wp:anchor distT="0" distB="0" distL="114300" distR="114300" simplePos="0" relativeHeight="251662345" behindDoc="0" locked="0" layoutInCell="1" allowOverlap="1" wp14:anchorId="4BAFF230" wp14:editId="1C598497">
                <wp:simplePos x="0" y="0"/>
                <wp:positionH relativeFrom="column">
                  <wp:posOffset>0</wp:posOffset>
                </wp:positionH>
                <wp:positionV relativeFrom="paragraph">
                  <wp:posOffset>124460</wp:posOffset>
                </wp:positionV>
                <wp:extent cx="5874385" cy="422275"/>
                <wp:effectExtent l="0" t="0" r="12065" b="24765"/>
                <wp:wrapNone/>
                <wp:docPr id="238783879" name="Text Box 238783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6F810F08" w14:textId="7779B485" w:rsidR="00371B88" w:rsidRDefault="00371B88" w:rsidP="00371B88">
                            <w:pPr>
                              <w:ind w:left="1080" w:hanging="1080"/>
                            </w:pPr>
                            <w:r>
                              <w:t xml:space="preserve">Question 11: </w:t>
                            </w:r>
                            <w:r w:rsidRPr="00EF34FC">
                              <w:t xml:space="preserve">Do you </w:t>
                            </w:r>
                            <w:r>
                              <w:t>have any feedback regarding the introduction of this article?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AFF230" id="Text Box 238783879" o:spid="_x0000_s1036" type="#_x0000_t202" style="position:absolute;left:0;text-align:left;margin-left:0;margin-top:9.8pt;width:462.55pt;height:33.25pt;z-index:2516623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pMIAIAADM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" fillcolor="#c6d9f1">
                <v:textbox style="mso-fit-shape-to-text:t">
                  <w:txbxContent>
                    <w:p w14:paraId="6F810F08" w14:textId="7779B485" w:rsidR="00371B88" w:rsidRDefault="00371B88" w:rsidP="00371B88">
                      <w:pPr>
                        <w:ind w:left="1080" w:hanging="1080"/>
                      </w:pPr>
                      <w:r>
                        <w:t xml:space="preserve">Question 11: </w:t>
                      </w:r>
                      <w:r w:rsidRPr="00EF34FC">
                        <w:t xml:space="preserve">Do you </w:t>
                      </w:r>
                      <w:r>
                        <w:t>have any feedback regarding the introduction of this article?</w:t>
                      </w:r>
                    </w:p>
                  </w:txbxContent>
                </v:textbox>
              </v:shape>
            </w:pict>
          </mc:Fallback>
        </mc:AlternateContent>
      </w:r>
    </w:p>
    <w:p w14:paraId="7D6D2387" w14:textId="06BE1627" w:rsidR="00371B88" w:rsidRDefault="00371B88" w:rsidP="00C83683">
      <w:pPr>
        <w:pStyle w:val="Lev0"/>
        <w:spacing w:before="0" w:line="240" w:lineRule="auto"/>
      </w:pPr>
    </w:p>
    <w:p w14:paraId="0CCEAAF4" w14:textId="77777777" w:rsidR="00371B88" w:rsidRDefault="00371B88" w:rsidP="00C83683">
      <w:pPr>
        <w:pStyle w:val="Lev0"/>
        <w:spacing w:before="0" w:line="240" w:lineRule="auto"/>
      </w:pPr>
    </w:p>
    <w:p w14:paraId="2D6E01D0" w14:textId="72A875F6" w:rsidR="00C83683" w:rsidRPr="00371B88" w:rsidRDefault="00C83683" w:rsidP="00C83683">
      <w:pPr>
        <w:pStyle w:val="Lev0"/>
        <w:spacing w:before="0" w:line="240" w:lineRule="auto"/>
        <w:rPr>
          <w:highlight w:val="yellow"/>
        </w:rPr>
      </w:pPr>
      <w:r w:rsidRPr="00371B88">
        <w:rPr>
          <w:highlight w:val="yellow"/>
        </w:rPr>
        <w:t>Article (</w:t>
      </w:r>
      <w:r w:rsidR="00216659" w:rsidRPr="00371B88">
        <w:rPr>
          <w:highlight w:val="yellow"/>
        </w:rPr>
        <w:t>9</w:t>
      </w:r>
      <w:r w:rsidRPr="00371B88">
        <w:rPr>
          <w:highlight w:val="yellow"/>
        </w:rPr>
        <w:t>)</w:t>
      </w:r>
    </w:p>
    <w:p w14:paraId="4049F778" w14:textId="4AFA9771" w:rsidR="00C83683" w:rsidRPr="00F017E9" w:rsidRDefault="003D12D6" w:rsidP="00C14935">
      <w:pPr>
        <w:pStyle w:val="Lev1"/>
        <w:spacing w:before="0"/>
        <w:ind w:left="0" w:firstLine="0"/>
        <w:jc w:val="center"/>
        <w:rPr>
          <w:b/>
          <w:bCs w:val="0"/>
        </w:rPr>
      </w:pPr>
      <w:r w:rsidRPr="00371B88">
        <w:rPr>
          <w:b/>
          <w:bCs w:val="0"/>
          <w:highlight w:val="yellow"/>
        </w:rPr>
        <w:t>Annexes</w:t>
      </w:r>
    </w:p>
    <w:p w14:paraId="3603016D" w14:textId="78581A87" w:rsidR="00C83683" w:rsidRPr="00F017E9" w:rsidRDefault="00C83683" w:rsidP="00C3644F">
      <w:pPr>
        <w:pStyle w:val="Lev1"/>
        <w:spacing w:before="0"/>
        <w:rPr>
          <w:b/>
          <w:bCs w:val="0"/>
          <w:highlight w:val="yellow"/>
        </w:rPr>
      </w:pPr>
      <w:r w:rsidRPr="00F017E9">
        <w:rPr>
          <w:b/>
          <w:bCs w:val="0"/>
          <w:highlight w:val="yellow"/>
        </w:rPr>
        <w:t>Annex A:</w:t>
      </w:r>
      <w:r w:rsidR="00362245">
        <w:rPr>
          <w:b/>
          <w:bCs w:val="0"/>
          <w:highlight w:val="yellow"/>
        </w:rPr>
        <w:t xml:space="preserve"> </w:t>
      </w:r>
      <w:r w:rsidR="00362245" w:rsidRPr="00362245">
        <w:rPr>
          <w:b/>
          <w:bCs w:val="0"/>
          <w:highlight w:val="yellow"/>
        </w:rPr>
        <w:t xml:space="preserve">Frequency ranges and technical </w:t>
      </w:r>
      <w:r w:rsidR="00362245" w:rsidRPr="006F1368">
        <w:rPr>
          <w:b/>
          <w:bCs w:val="0"/>
          <w:highlight w:val="yellow"/>
        </w:rPr>
        <w:t>conditions for</w:t>
      </w:r>
      <w:r w:rsidR="007E64BC" w:rsidRPr="006F1368">
        <w:rPr>
          <w:b/>
          <w:bCs w:val="0"/>
          <w:highlight w:val="yellow"/>
        </w:rPr>
        <w:t xml:space="preserve"> Gateway </w:t>
      </w:r>
      <w:r w:rsidRPr="006F1368">
        <w:rPr>
          <w:b/>
          <w:bCs w:val="0"/>
          <w:highlight w:val="yellow"/>
        </w:rPr>
        <w:t xml:space="preserve">Earth </w:t>
      </w:r>
      <w:r w:rsidR="00506AB8" w:rsidRPr="00F017E9">
        <w:rPr>
          <w:b/>
          <w:bCs w:val="0"/>
          <w:highlight w:val="yellow"/>
        </w:rPr>
        <w:t xml:space="preserve">Station </w:t>
      </w:r>
      <w:r w:rsidRPr="00F017E9">
        <w:rPr>
          <w:b/>
          <w:bCs w:val="0"/>
          <w:highlight w:val="yellow"/>
        </w:rPr>
        <w:t>Authori</w:t>
      </w:r>
      <w:r w:rsidR="007834F3">
        <w:rPr>
          <w:b/>
          <w:bCs w:val="0"/>
          <w:highlight w:val="yellow"/>
        </w:rPr>
        <w:t>z</w:t>
      </w:r>
      <w:r w:rsidRPr="00F017E9">
        <w:rPr>
          <w:b/>
          <w:bCs w:val="0"/>
          <w:highlight w:val="yellow"/>
        </w:rPr>
        <w:t>ation</w:t>
      </w:r>
      <w:r w:rsidR="007E64BC">
        <w:rPr>
          <w:b/>
          <w:bCs w:val="0"/>
          <w:highlight w:val="yellow"/>
        </w:rPr>
        <w:t xml:space="preserve"> category</w:t>
      </w:r>
    </w:p>
    <w:tbl>
      <w:tblPr>
        <w:tblStyle w:val="TableGrid"/>
        <w:tblW w:w="9360" w:type="dxa"/>
        <w:tblInd w:w="-5" w:type="dxa"/>
        <w:tblLook w:val="04A0" w:firstRow="1" w:lastRow="0" w:firstColumn="1" w:lastColumn="0" w:noHBand="0" w:noVBand="1"/>
      </w:tblPr>
      <w:tblGrid>
        <w:gridCol w:w="2610"/>
        <w:gridCol w:w="3975"/>
        <w:gridCol w:w="2775"/>
      </w:tblGrid>
      <w:tr w:rsidR="00C83683" w:rsidRPr="00E94EA4" w14:paraId="46792F3E" w14:textId="77777777" w:rsidTr="00F804B4">
        <w:trPr>
          <w:trHeight w:val="562"/>
          <w:tblHeader/>
        </w:trPr>
        <w:tc>
          <w:tcPr>
            <w:tcW w:w="2610" w:type="dxa"/>
            <w:tcBorders>
              <w:top w:val="single" w:sz="4" w:space="0" w:color="auto"/>
              <w:left w:val="single" w:sz="4" w:space="0" w:color="auto"/>
              <w:bottom w:val="single" w:sz="4" w:space="0" w:color="auto"/>
              <w:right w:val="single" w:sz="4" w:space="0" w:color="auto"/>
            </w:tcBorders>
            <w:shd w:val="clear" w:color="auto" w:fill="344B62"/>
            <w:vAlign w:val="center"/>
            <w:hideMark/>
          </w:tcPr>
          <w:p w14:paraId="2C5A888B" w14:textId="77777777" w:rsidR="00C83683" w:rsidRPr="00E94EA4" w:rsidRDefault="00C83683">
            <w:pPr>
              <w:pStyle w:val="Lev1"/>
              <w:spacing w:before="0" w:after="0"/>
              <w:ind w:left="0" w:firstLine="0"/>
              <w:jc w:val="center"/>
              <w:rPr>
                <w:b/>
                <w:color w:val="FFFFFF" w:themeColor="background1"/>
                <w:sz w:val="18"/>
                <w:szCs w:val="18"/>
                <w:lang w:val="en-US"/>
              </w:rPr>
            </w:pPr>
            <w:r w:rsidRPr="00E94EA4">
              <w:rPr>
                <w:b/>
                <w:color w:val="FFFFFF" w:themeColor="background1"/>
                <w:sz w:val="18"/>
                <w:szCs w:val="18"/>
                <w:lang w:val="en-US"/>
              </w:rPr>
              <w:t>Authorization Type</w:t>
            </w:r>
          </w:p>
        </w:tc>
        <w:tc>
          <w:tcPr>
            <w:tcW w:w="3975" w:type="dxa"/>
            <w:tcBorders>
              <w:top w:val="single" w:sz="4" w:space="0" w:color="auto"/>
              <w:left w:val="single" w:sz="4" w:space="0" w:color="auto"/>
              <w:bottom w:val="single" w:sz="4" w:space="0" w:color="auto"/>
              <w:right w:val="single" w:sz="4" w:space="0" w:color="auto"/>
            </w:tcBorders>
            <w:shd w:val="clear" w:color="auto" w:fill="344B62"/>
            <w:vAlign w:val="center"/>
            <w:hideMark/>
          </w:tcPr>
          <w:p w14:paraId="2834FD16" w14:textId="77777777" w:rsidR="00C83683" w:rsidRPr="00E94EA4" w:rsidRDefault="00C83683">
            <w:pPr>
              <w:pStyle w:val="Lev1"/>
              <w:spacing w:before="0" w:after="0"/>
              <w:ind w:left="0" w:firstLine="0"/>
              <w:jc w:val="center"/>
              <w:rPr>
                <w:b/>
                <w:color w:val="FFFFFF" w:themeColor="background1"/>
                <w:sz w:val="18"/>
                <w:szCs w:val="18"/>
                <w:lang w:val="en-US"/>
              </w:rPr>
            </w:pPr>
            <w:r w:rsidRPr="00E94EA4">
              <w:rPr>
                <w:b/>
                <w:color w:val="FFFFFF" w:themeColor="background1"/>
                <w:sz w:val="18"/>
                <w:szCs w:val="18"/>
                <w:lang w:val="en-US"/>
              </w:rPr>
              <w:t>Available Frequency Ranges</w:t>
            </w:r>
          </w:p>
        </w:tc>
        <w:tc>
          <w:tcPr>
            <w:tcW w:w="2775" w:type="dxa"/>
            <w:tcBorders>
              <w:top w:val="single" w:sz="4" w:space="0" w:color="auto"/>
              <w:left w:val="single" w:sz="4" w:space="0" w:color="auto"/>
              <w:bottom w:val="single" w:sz="4" w:space="0" w:color="auto"/>
              <w:right w:val="single" w:sz="4" w:space="0" w:color="auto"/>
            </w:tcBorders>
            <w:shd w:val="clear" w:color="auto" w:fill="344B62"/>
            <w:vAlign w:val="center"/>
          </w:tcPr>
          <w:p w14:paraId="13DDFE80" w14:textId="77777777" w:rsidR="00C83683" w:rsidRPr="00E94EA4" w:rsidRDefault="00C83683">
            <w:pPr>
              <w:pStyle w:val="Lev1"/>
              <w:spacing w:before="0" w:after="0"/>
              <w:ind w:left="0" w:firstLine="0"/>
              <w:jc w:val="center"/>
              <w:rPr>
                <w:b/>
                <w:color w:val="FFFFFF" w:themeColor="background1"/>
                <w:sz w:val="18"/>
                <w:szCs w:val="18"/>
                <w:lang w:val="en-US"/>
              </w:rPr>
            </w:pPr>
            <w:r w:rsidRPr="00E94EA4">
              <w:rPr>
                <w:b/>
                <w:color w:val="FFFFFF" w:themeColor="background1"/>
                <w:sz w:val="18"/>
                <w:szCs w:val="18"/>
                <w:lang w:val="en-US"/>
              </w:rPr>
              <w:t>References</w:t>
            </w:r>
          </w:p>
        </w:tc>
      </w:tr>
      <w:tr w:rsidR="00C83683" w:rsidRPr="00E94EA4" w14:paraId="57852297" w14:textId="77777777" w:rsidTr="00F804B4">
        <w:tc>
          <w:tcPr>
            <w:tcW w:w="2610" w:type="dxa"/>
            <w:tcBorders>
              <w:top w:val="single" w:sz="4" w:space="0" w:color="auto"/>
              <w:left w:val="single" w:sz="4" w:space="0" w:color="auto"/>
              <w:bottom w:val="single" w:sz="4" w:space="0" w:color="auto"/>
              <w:right w:val="single" w:sz="4" w:space="0" w:color="auto"/>
            </w:tcBorders>
            <w:vAlign w:val="center"/>
            <w:hideMark/>
          </w:tcPr>
          <w:p w14:paraId="321646F3" w14:textId="77777777" w:rsidR="00C83683" w:rsidRPr="00E94EA4" w:rsidRDefault="00C83683">
            <w:pPr>
              <w:pStyle w:val="Lev1"/>
              <w:spacing w:before="0" w:after="0"/>
              <w:ind w:left="0" w:firstLine="0"/>
              <w:jc w:val="center"/>
              <w:rPr>
                <w:sz w:val="18"/>
                <w:szCs w:val="18"/>
                <w:lang w:val="en-US"/>
              </w:rPr>
            </w:pPr>
            <w:r w:rsidRPr="00E94EA4">
              <w:rPr>
                <w:sz w:val="18"/>
                <w:szCs w:val="18"/>
                <w:lang w:val="en-US"/>
              </w:rPr>
              <w:t>Earth Station Authorization</w:t>
            </w:r>
          </w:p>
        </w:tc>
        <w:tc>
          <w:tcPr>
            <w:tcW w:w="3975" w:type="dxa"/>
            <w:tcBorders>
              <w:top w:val="single" w:sz="4" w:space="0" w:color="auto"/>
              <w:left w:val="single" w:sz="4" w:space="0" w:color="auto"/>
              <w:bottom w:val="single" w:sz="4" w:space="0" w:color="auto"/>
              <w:right w:val="single" w:sz="4" w:space="0" w:color="auto"/>
            </w:tcBorders>
            <w:vAlign w:val="center"/>
            <w:hideMark/>
          </w:tcPr>
          <w:p w14:paraId="1BACA18F" w14:textId="77777777" w:rsidR="00C83683" w:rsidRPr="00E94EA4" w:rsidRDefault="00C83683">
            <w:pPr>
              <w:pStyle w:val="Lev1"/>
              <w:spacing w:before="0" w:after="0"/>
              <w:ind w:left="0" w:firstLine="0"/>
              <w:rPr>
                <w:sz w:val="18"/>
                <w:szCs w:val="18"/>
                <w:lang w:val="en-US"/>
              </w:rPr>
            </w:pPr>
            <w:r w:rsidRPr="00E94EA4">
              <w:rPr>
                <w:sz w:val="18"/>
                <w:szCs w:val="18"/>
                <w:lang w:val="en-US"/>
              </w:rPr>
              <w:t>Range of frequency bands identified for Satellite services in the National Frequency Plan.</w:t>
            </w:r>
          </w:p>
        </w:tc>
        <w:tc>
          <w:tcPr>
            <w:tcW w:w="2775" w:type="dxa"/>
            <w:tcBorders>
              <w:top w:val="single" w:sz="4" w:space="0" w:color="auto"/>
              <w:left w:val="single" w:sz="4" w:space="0" w:color="auto"/>
              <w:bottom w:val="single" w:sz="4" w:space="0" w:color="auto"/>
              <w:right w:val="single" w:sz="4" w:space="0" w:color="auto"/>
            </w:tcBorders>
            <w:vAlign w:val="center"/>
          </w:tcPr>
          <w:p w14:paraId="48BEB727" w14:textId="3E30517A" w:rsidR="00C83683" w:rsidRPr="00E94EA4" w:rsidRDefault="00834A5E">
            <w:pPr>
              <w:pStyle w:val="Lev1"/>
              <w:spacing w:before="0" w:after="0"/>
              <w:ind w:left="0" w:firstLine="0"/>
              <w:rPr>
                <w:sz w:val="18"/>
                <w:szCs w:val="18"/>
                <w:lang w:val="en-US"/>
              </w:rPr>
            </w:pPr>
            <w:r w:rsidRPr="00534712">
              <w:rPr>
                <w:sz w:val="18"/>
                <w:szCs w:val="18"/>
                <w:highlight w:val="yellow"/>
              </w:rPr>
              <w:t>Relevant ITU RR Article 5 Footnotes and UAE National Frequency Plan</w:t>
            </w:r>
          </w:p>
        </w:tc>
      </w:tr>
    </w:tbl>
    <w:p w14:paraId="7F909BA3" w14:textId="5C076E28" w:rsidR="00C83683" w:rsidRPr="00900C22" w:rsidRDefault="00900C22" w:rsidP="00900C22">
      <w:pPr>
        <w:pStyle w:val="Lev0"/>
      </w:pPr>
      <w:r w:rsidRPr="00FB0C6A">
        <w:rPr>
          <w:highlight w:val="yellow"/>
        </w:rPr>
        <w:t xml:space="preserve">Technical Conditions for </w:t>
      </w:r>
      <w:r w:rsidR="00E7423C" w:rsidRPr="00FB0C6A">
        <w:rPr>
          <w:highlight w:val="yellow"/>
        </w:rPr>
        <w:t>Gateway Earth</w:t>
      </w:r>
      <w:r w:rsidR="00FB0C6A" w:rsidRPr="00FB0C6A">
        <w:rPr>
          <w:highlight w:val="yellow"/>
        </w:rPr>
        <w:t xml:space="preserve"> Station Authorization</w:t>
      </w:r>
    </w:p>
    <w:p w14:paraId="2BA26AA8" w14:textId="77777777" w:rsidR="00034280" w:rsidRPr="00034280" w:rsidRDefault="00034280" w:rsidP="00034280">
      <w:pPr>
        <w:pStyle w:val="ListParagraph"/>
        <w:numPr>
          <w:ilvl w:val="0"/>
          <w:numId w:val="15"/>
        </w:numPr>
        <w:spacing w:before="120" w:after="120"/>
        <w:contextualSpacing w:val="0"/>
        <w:jc w:val="both"/>
        <w:rPr>
          <w:rFonts w:ascii="Arial" w:hAnsi="Arial" w:cs="Arial"/>
          <w:bCs/>
          <w:strike/>
          <w:vanish/>
          <w:color w:val="auto"/>
          <w:kern w:val="0"/>
          <w:sz w:val="24"/>
          <w:szCs w:val="24"/>
          <w:highlight w:val="lightGray"/>
          <w:lang w:val="en-GB"/>
        </w:rPr>
      </w:pPr>
    </w:p>
    <w:p w14:paraId="5CF1ACF5" w14:textId="77777777" w:rsidR="00034280" w:rsidRPr="00034280" w:rsidRDefault="00034280" w:rsidP="00034280">
      <w:pPr>
        <w:pStyle w:val="ListParagraph"/>
        <w:numPr>
          <w:ilvl w:val="0"/>
          <w:numId w:val="15"/>
        </w:numPr>
        <w:spacing w:before="120" w:after="120"/>
        <w:contextualSpacing w:val="0"/>
        <w:jc w:val="both"/>
        <w:rPr>
          <w:rFonts w:ascii="Arial" w:hAnsi="Arial" w:cs="Arial"/>
          <w:bCs/>
          <w:strike/>
          <w:vanish/>
          <w:color w:val="auto"/>
          <w:kern w:val="0"/>
          <w:sz w:val="24"/>
          <w:szCs w:val="24"/>
          <w:highlight w:val="lightGray"/>
          <w:lang w:val="en-GB"/>
        </w:rPr>
      </w:pPr>
    </w:p>
    <w:p w14:paraId="07D8E0E9" w14:textId="10E28414" w:rsidR="00F9432A" w:rsidRPr="00F017E9" w:rsidRDefault="00F9432A" w:rsidP="00034280">
      <w:pPr>
        <w:pStyle w:val="Lev1"/>
        <w:numPr>
          <w:ilvl w:val="1"/>
          <w:numId w:val="15"/>
        </w:numPr>
      </w:pPr>
      <w:r w:rsidRPr="00F017E9">
        <w:rPr>
          <w:strike/>
          <w:highlight w:val="lightGray"/>
        </w:rPr>
        <w:t>Technical Conditions for Earth Station</w:t>
      </w:r>
      <w:r w:rsidRPr="00F017E9">
        <w:t>Relevant provisions as given in ITU RR Article 21 (Terrestrial and space services sharing frequency bands above 1 GHz) and Article 22 (Space services) should be complied with. Key provisions include the following:</w:t>
      </w:r>
    </w:p>
    <w:p w14:paraId="249F1A2E" w14:textId="77777777" w:rsidR="004E5AC3" w:rsidRPr="00F017E9" w:rsidRDefault="00F9432A" w:rsidP="00F804B4">
      <w:pPr>
        <w:pStyle w:val="Lev1"/>
        <w:numPr>
          <w:ilvl w:val="2"/>
          <w:numId w:val="15"/>
        </w:numPr>
      </w:pPr>
      <w:r w:rsidRPr="00F017E9">
        <w:t>Earth Station power limits as given in ITU RR 21.8 to RR 21.13;</w:t>
      </w:r>
    </w:p>
    <w:p w14:paraId="4DC332AE" w14:textId="77777777" w:rsidR="00491DEA" w:rsidRPr="00F017E9" w:rsidRDefault="00F9432A" w:rsidP="00F804B4">
      <w:pPr>
        <w:pStyle w:val="Lev1"/>
        <w:numPr>
          <w:ilvl w:val="2"/>
          <w:numId w:val="15"/>
        </w:numPr>
      </w:pPr>
      <w:r w:rsidRPr="00F017E9">
        <w:lastRenderedPageBreak/>
        <w:t>Minimum angle of elevation of an Earth Station as given in ITU RR 21.14;</w:t>
      </w:r>
    </w:p>
    <w:p w14:paraId="19639285" w14:textId="77777777" w:rsidR="00CA2183" w:rsidRPr="00F017E9" w:rsidRDefault="00F9432A" w:rsidP="00F804B4">
      <w:pPr>
        <w:pStyle w:val="Lev1"/>
        <w:numPr>
          <w:ilvl w:val="2"/>
          <w:numId w:val="15"/>
        </w:numPr>
      </w:pPr>
      <w:r w:rsidRPr="00F017E9">
        <w:t>Earth Station off-axis power limits for GSO FSS networks as given in ITU RR 22.26 to RR 22.39 for frequency ranges where these limits apply; and</w:t>
      </w:r>
    </w:p>
    <w:p w14:paraId="3E2D292A" w14:textId="77777777" w:rsidR="00A03793" w:rsidRPr="00F017E9" w:rsidRDefault="00F9432A" w:rsidP="00F804B4">
      <w:pPr>
        <w:pStyle w:val="Lev1"/>
        <w:numPr>
          <w:ilvl w:val="2"/>
          <w:numId w:val="15"/>
        </w:numPr>
      </w:pPr>
      <w:r w:rsidRPr="00F017E9">
        <w:t xml:space="preserve">The equivalent power flux-density </w:t>
      </w:r>
      <w:r w:rsidRPr="00A60AF1">
        <w:rPr>
          <w:highlight w:val="yellow"/>
        </w:rPr>
        <w:t>(pfd)</w:t>
      </w:r>
      <w:r w:rsidRPr="00F017E9">
        <w:t xml:space="preserve"> limitations for Earth Stations operating with NGSO Satellites as given in ITU RR Article 22.</w:t>
      </w:r>
    </w:p>
    <w:p w14:paraId="7CA316D7" w14:textId="77777777" w:rsidR="00A03793" w:rsidRPr="00D87133" w:rsidRDefault="00F9432A" w:rsidP="00F804B4">
      <w:pPr>
        <w:pStyle w:val="Lev1"/>
        <w:numPr>
          <w:ilvl w:val="1"/>
          <w:numId w:val="15"/>
        </w:numPr>
      </w:pPr>
      <w:r w:rsidRPr="00F017E9">
        <w:t xml:space="preserve">The e.i.r.p. density of emissions from any GSO FSS Earth Station in the band 13.77 - 13.78 GHz as given in ITU RR 5.503 should be complied </w:t>
      </w:r>
      <w:r w:rsidRPr="00D87133">
        <w:t>with.</w:t>
      </w:r>
    </w:p>
    <w:p w14:paraId="161549BD" w14:textId="2621A473" w:rsidR="008F173D" w:rsidRPr="00D87133" w:rsidRDefault="00F9432A" w:rsidP="00F804B4">
      <w:pPr>
        <w:pStyle w:val="Lev1"/>
        <w:numPr>
          <w:ilvl w:val="1"/>
          <w:numId w:val="15"/>
        </w:numPr>
      </w:pPr>
      <w:r w:rsidRPr="00D87133">
        <w:t>Minimum GSO FSS Earth Station antenna diameter, power flux density and e.i.r.p. limits for the band 13.75 – 14 GHz as given in ITU RR 5.502 should be complied with.</w:t>
      </w:r>
    </w:p>
    <w:p w14:paraId="08985F3A" w14:textId="7537D532" w:rsidR="00AD6AF7" w:rsidRPr="00D87133" w:rsidRDefault="00F9432A" w:rsidP="00F804B4">
      <w:pPr>
        <w:pStyle w:val="Lev1"/>
        <w:numPr>
          <w:ilvl w:val="1"/>
          <w:numId w:val="15"/>
        </w:numPr>
      </w:pPr>
      <w:r w:rsidRPr="00D87133">
        <w:t>A minimum diameter for NGSO FSS Earth Stations operating in the band 13.75 – 14 GHz should be 4.5 metres as given in ITU RR 5.502</w:t>
      </w:r>
      <w:r w:rsidR="00D87133" w:rsidRPr="00D87133">
        <w:t xml:space="preserve">. </w:t>
      </w:r>
    </w:p>
    <w:p w14:paraId="1F2176E6" w14:textId="77777777" w:rsidR="00AD6AF7" w:rsidRPr="00D87133" w:rsidRDefault="00F9432A" w:rsidP="00F804B4">
      <w:pPr>
        <w:pStyle w:val="Lev1"/>
        <w:numPr>
          <w:ilvl w:val="1"/>
          <w:numId w:val="15"/>
        </w:numPr>
      </w:pPr>
      <w:r w:rsidRPr="00D87133">
        <w:t>The minimum performance for an antenna radiation pattern should comply with the relevant ITU-R Recommendations (e.g. ITU-R S.580).  The antenna pattern shall be detailed by the Applicant.</w:t>
      </w:r>
    </w:p>
    <w:p w14:paraId="3D0CE86F" w14:textId="11024518" w:rsidR="00F9432A" w:rsidRDefault="00F9432A" w:rsidP="00F804B4">
      <w:pPr>
        <w:pStyle w:val="Lev1"/>
        <w:numPr>
          <w:ilvl w:val="1"/>
          <w:numId w:val="15"/>
        </w:numPr>
      </w:pPr>
      <w:r w:rsidRPr="00D87133">
        <w:t>The Applicant must obtain, where necessary, satisfactory site clearance and terrestrial coordination from the concerned authorities for operation at the specified location prior to obtaining a spectrum Authorization from the Authority.</w:t>
      </w:r>
    </w:p>
    <w:p w14:paraId="58CA85D3" w14:textId="77777777" w:rsidR="00940FF4" w:rsidRDefault="00940FF4" w:rsidP="00940FF4">
      <w:pPr>
        <w:pStyle w:val="Lev1"/>
        <w:spacing w:before="0"/>
        <w:ind w:left="0" w:firstLine="0"/>
        <w:jc w:val="center"/>
        <w:rPr>
          <w:b/>
          <w:bCs w:val="0"/>
        </w:rPr>
      </w:pPr>
      <w:r w:rsidRPr="00C82FE0">
        <w:rPr>
          <w:b/>
          <w:bCs w:val="0"/>
        </w:rPr>
        <w:t xml:space="preserve">Technical conditions for other types of Earth Stations </w:t>
      </w:r>
    </w:p>
    <w:p w14:paraId="6C7CC9DD" w14:textId="77777777" w:rsidR="00940FF4" w:rsidRPr="00940FF4" w:rsidRDefault="00940FF4" w:rsidP="00940FF4">
      <w:pPr>
        <w:pStyle w:val="Lev1"/>
        <w:numPr>
          <w:ilvl w:val="1"/>
          <w:numId w:val="15"/>
        </w:numPr>
      </w:pPr>
      <w:r>
        <w:t xml:space="preserve">For other types of Earth Stations, the applicant shall submit information of the technical conditions for review by the Authority </w:t>
      </w:r>
    </w:p>
    <w:p w14:paraId="59276E97" w14:textId="77777777" w:rsidR="00940FF4" w:rsidRPr="00D87133" w:rsidRDefault="00940FF4" w:rsidP="00940FF4">
      <w:pPr>
        <w:pStyle w:val="Lev1"/>
        <w:ind w:left="0" w:firstLine="0"/>
      </w:pPr>
    </w:p>
    <w:p w14:paraId="4B23C4EF" w14:textId="1842F556" w:rsidR="00C3644F" w:rsidRPr="00F017E9" w:rsidRDefault="00C3644F" w:rsidP="00F9432A">
      <w:pPr>
        <w:pStyle w:val="Lev1"/>
        <w:spacing w:before="0"/>
        <w:ind w:left="0" w:firstLine="0"/>
        <w:rPr>
          <w:highlight w:val="yellow"/>
          <w:lang w:val="en-US"/>
        </w:rPr>
      </w:pPr>
    </w:p>
    <w:p w14:paraId="416A305C" w14:textId="634CAD39" w:rsidR="007F53C5" w:rsidRPr="00F017E9" w:rsidRDefault="007F53C5" w:rsidP="00C3644F">
      <w:pPr>
        <w:pStyle w:val="Lev0"/>
        <w:spacing w:before="0" w:line="240" w:lineRule="auto"/>
        <w:jc w:val="left"/>
      </w:pPr>
    </w:p>
    <w:p w14:paraId="796CA705" w14:textId="77777777" w:rsidR="007F53C5" w:rsidRPr="00F017E9" w:rsidRDefault="007F53C5" w:rsidP="007F53C5">
      <w:pPr>
        <w:pStyle w:val="Lev0"/>
        <w:spacing w:before="0" w:line="240" w:lineRule="auto"/>
      </w:pPr>
    </w:p>
    <w:p w14:paraId="14D093B6" w14:textId="77777777" w:rsidR="000E5453" w:rsidRPr="00F017E9" w:rsidRDefault="000E5453">
      <w:pPr>
        <w:rPr>
          <w:rFonts w:ascii="Arial" w:hAnsi="Arial" w:cs="Arial"/>
          <w:b/>
          <w:color w:val="auto"/>
          <w:kern w:val="0"/>
          <w:sz w:val="24"/>
          <w:szCs w:val="24"/>
          <w:lang w:val="en-GB"/>
        </w:rPr>
      </w:pPr>
      <w:r w:rsidRPr="00F017E9">
        <w:rPr>
          <w:rFonts w:ascii="Arial" w:hAnsi="Arial" w:cs="Arial"/>
          <w:sz w:val="24"/>
          <w:szCs w:val="24"/>
        </w:rPr>
        <w:br w:type="page"/>
      </w:r>
    </w:p>
    <w:p w14:paraId="583AD7ED" w14:textId="1B6E12F5" w:rsidR="00581873" w:rsidRPr="00F017E9" w:rsidRDefault="00CC658F" w:rsidP="000F4F55">
      <w:pPr>
        <w:pStyle w:val="Lev1"/>
        <w:spacing w:before="0"/>
        <w:rPr>
          <w:b/>
          <w:bCs w:val="0"/>
        </w:rPr>
      </w:pPr>
      <w:r w:rsidRPr="00F017E9">
        <w:rPr>
          <w:b/>
          <w:bCs w:val="0"/>
          <w:highlight w:val="yellow"/>
        </w:rPr>
        <w:lastRenderedPageBreak/>
        <w:t xml:space="preserve">Annex B: </w:t>
      </w:r>
      <w:r w:rsidR="006675D6" w:rsidRPr="00362245">
        <w:rPr>
          <w:b/>
          <w:bCs w:val="0"/>
          <w:highlight w:val="yellow"/>
        </w:rPr>
        <w:t xml:space="preserve">Frequency ranges and technical </w:t>
      </w:r>
      <w:r w:rsidR="006675D6" w:rsidRPr="009E2F85">
        <w:rPr>
          <w:b/>
          <w:bCs w:val="0"/>
          <w:highlight w:val="yellow"/>
        </w:rPr>
        <w:t>conditions for User Terminal Earth Station Network Authorization category</w:t>
      </w:r>
    </w:p>
    <w:tbl>
      <w:tblPr>
        <w:tblStyle w:val="TableGrid"/>
        <w:tblW w:w="9360" w:type="dxa"/>
        <w:tblInd w:w="-5" w:type="dxa"/>
        <w:tblLook w:val="04A0" w:firstRow="1" w:lastRow="0" w:firstColumn="1" w:lastColumn="0" w:noHBand="0" w:noVBand="1"/>
      </w:tblPr>
      <w:tblGrid>
        <w:gridCol w:w="2610"/>
        <w:gridCol w:w="3975"/>
        <w:gridCol w:w="2775"/>
      </w:tblGrid>
      <w:tr w:rsidR="005E4651" w:rsidRPr="00F017E9" w14:paraId="448E93EE" w14:textId="77777777" w:rsidTr="00F804B4">
        <w:trPr>
          <w:trHeight w:val="562"/>
          <w:tblHeader/>
        </w:trPr>
        <w:tc>
          <w:tcPr>
            <w:tcW w:w="2610" w:type="dxa"/>
            <w:tcBorders>
              <w:top w:val="single" w:sz="4" w:space="0" w:color="auto"/>
              <w:left w:val="single" w:sz="4" w:space="0" w:color="auto"/>
              <w:bottom w:val="single" w:sz="4" w:space="0" w:color="auto"/>
              <w:right w:val="single" w:sz="4" w:space="0" w:color="auto"/>
            </w:tcBorders>
            <w:shd w:val="clear" w:color="auto" w:fill="344B62"/>
            <w:vAlign w:val="center"/>
            <w:hideMark/>
          </w:tcPr>
          <w:p w14:paraId="536B6B6D" w14:textId="77777777" w:rsidR="005E4651" w:rsidRPr="00E94EA4" w:rsidRDefault="005E4651">
            <w:pPr>
              <w:pStyle w:val="Lev1"/>
              <w:spacing w:before="0" w:after="0"/>
              <w:ind w:left="0" w:firstLine="0"/>
              <w:jc w:val="center"/>
              <w:rPr>
                <w:b/>
                <w:color w:val="FFFFFF" w:themeColor="background1"/>
                <w:sz w:val="18"/>
                <w:szCs w:val="18"/>
                <w:lang w:val="en-US"/>
              </w:rPr>
            </w:pPr>
            <w:r w:rsidRPr="00E94EA4">
              <w:rPr>
                <w:b/>
                <w:color w:val="FFFFFF" w:themeColor="background1"/>
                <w:sz w:val="18"/>
                <w:szCs w:val="18"/>
                <w:lang w:val="en-US"/>
              </w:rPr>
              <w:t>Authorization Type</w:t>
            </w:r>
          </w:p>
        </w:tc>
        <w:tc>
          <w:tcPr>
            <w:tcW w:w="3975" w:type="dxa"/>
            <w:tcBorders>
              <w:top w:val="single" w:sz="4" w:space="0" w:color="auto"/>
              <w:left w:val="single" w:sz="4" w:space="0" w:color="auto"/>
              <w:bottom w:val="single" w:sz="4" w:space="0" w:color="auto"/>
              <w:right w:val="single" w:sz="4" w:space="0" w:color="auto"/>
            </w:tcBorders>
            <w:shd w:val="clear" w:color="auto" w:fill="344B62"/>
            <w:vAlign w:val="center"/>
            <w:hideMark/>
          </w:tcPr>
          <w:p w14:paraId="5B051CBF" w14:textId="77777777" w:rsidR="005E4651" w:rsidRPr="00E94EA4" w:rsidRDefault="005E4651">
            <w:pPr>
              <w:pStyle w:val="Lev1"/>
              <w:spacing w:before="0" w:after="0"/>
              <w:ind w:left="0" w:firstLine="0"/>
              <w:jc w:val="center"/>
              <w:rPr>
                <w:b/>
                <w:color w:val="FFFFFF" w:themeColor="background1"/>
                <w:sz w:val="18"/>
                <w:szCs w:val="18"/>
                <w:lang w:val="en-US"/>
              </w:rPr>
            </w:pPr>
            <w:r w:rsidRPr="00E94EA4">
              <w:rPr>
                <w:b/>
                <w:color w:val="FFFFFF" w:themeColor="background1"/>
                <w:sz w:val="18"/>
                <w:szCs w:val="18"/>
                <w:lang w:val="en-US"/>
              </w:rPr>
              <w:t>Available Frequency Ranges</w:t>
            </w:r>
          </w:p>
        </w:tc>
        <w:tc>
          <w:tcPr>
            <w:tcW w:w="2775" w:type="dxa"/>
            <w:tcBorders>
              <w:top w:val="single" w:sz="4" w:space="0" w:color="auto"/>
              <w:left w:val="single" w:sz="4" w:space="0" w:color="auto"/>
              <w:bottom w:val="single" w:sz="4" w:space="0" w:color="auto"/>
              <w:right w:val="single" w:sz="4" w:space="0" w:color="auto"/>
            </w:tcBorders>
            <w:shd w:val="clear" w:color="auto" w:fill="344B62"/>
            <w:vAlign w:val="center"/>
          </w:tcPr>
          <w:p w14:paraId="6E2CB7A8" w14:textId="77777777" w:rsidR="005E4651" w:rsidRPr="00E94EA4" w:rsidRDefault="005E4651">
            <w:pPr>
              <w:pStyle w:val="Lev1"/>
              <w:spacing w:before="0" w:after="0"/>
              <w:ind w:left="0" w:firstLine="0"/>
              <w:jc w:val="center"/>
              <w:rPr>
                <w:b/>
                <w:color w:val="FFFFFF" w:themeColor="background1"/>
                <w:sz w:val="18"/>
                <w:szCs w:val="18"/>
                <w:lang w:val="en-US"/>
              </w:rPr>
            </w:pPr>
            <w:r w:rsidRPr="00E94EA4">
              <w:rPr>
                <w:b/>
                <w:color w:val="FFFFFF" w:themeColor="background1"/>
                <w:sz w:val="18"/>
                <w:szCs w:val="18"/>
                <w:lang w:val="en-US"/>
              </w:rPr>
              <w:t>References</w:t>
            </w:r>
          </w:p>
        </w:tc>
      </w:tr>
      <w:tr w:rsidR="005E4651" w:rsidRPr="00F017E9" w14:paraId="0D1CBD67" w14:textId="77777777" w:rsidTr="00F804B4">
        <w:tc>
          <w:tcPr>
            <w:tcW w:w="2610" w:type="dxa"/>
            <w:tcBorders>
              <w:top w:val="single" w:sz="4" w:space="0" w:color="auto"/>
              <w:left w:val="single" w:sz="4" w:space="0" w:color="auto"/>
              <w:bottom w:val="single" w:sz="4" w:space="0" w:color="auto"/>
              <w:right w:val="single" w:sz="4" w:space="0" w:color="auto"/>
            </w:tcBorders>
            <w:vAlign w:val="center"/>
            <w:hideMark/>
          </w:tcPr>
          <w:p w14:paraId="2CCDDA84" w14:textId="77777777" w:rsidR="005E4651" w:rsidRPr="00E94EA4" w:rsidRDefault="005E4651">
            <w:pPr>
              <w:pStyle w:val="Lev1"/>
              <w:spacing w:before="0" w:after="0"/>
              <w:ind w:left="0" w:firstLine="0"/>
              <w:jc w:val="center"/>
              <w:rPr>
                <w:sz w:val="18"/>
                <w:szCs w:val="18"/>
                <w:lang w:val="en-US"/>
              </w:rPr>
            </w:pPr>
            <w:r w:rsidRPr="00E94EA4">
              <w:rPr>
                <w:sz w:val="18"/>
                <w:szCs w:val="18"/>
                <w:lang w:val="en-US"/>
              </w:rPr>
              <w:t>VSAT Authorization</w:t>
            </w:r>
          </w:p>
        </w:tc>
        <w:tc>
          <w:tcPr>
            <w:tcW w:w="3975" w:type="dxa"/>
            <w:tcBorders>
              <w:top w:val="single" w:sz="4" w:space="0" w:color="auto"/>
              <w:left w:val="single" w:sz="4" w:space="0" w:color="auto"/>
              <w:bottom w:val="single" w:sz="4" w:space="0" w:color="auto"/>
              <w:right w:val="single" w:sz="4" w:space="0" w:color="auto"/>
            </w:tcBorders>
            <w:vAlign w:val="center"/>
            <w:hideMark/>
          </w:tcPr>
          <w:p w14:paraId="7044D79C" w14:textId="77777777" w:rsidR="005E4651" w:rsidRPr="00E94EA4" w:rsidRDefault="005E4651">
            <w:pPr>
              <w:pStyle w:val="Lev1"/>
              <w:spacing w:before="0" w:after="0"/>
              <w:ind w:left="0" w:firstLine="0"/>
              <w:rPr>
                <w:b/>
                <w:sz w:val="18"/>
                <w:szCs w:val="18"/>
                <w:u w:val="single"/>
                <w:lang w:val="en-US"/>
              </w:rPr>
            </w:pPr>
            <w:r w:rsidRPr="00E94EA4">
              <w:rPr>
                <w:b/>
                <w:sz w:val="18"/>
                <w:szCs w:val="18"/>
                <w:u w:val="single"/>
                <w:lang w:val="en-US"/>
              </w:rPr>
              <w:t>Frequency ranges in C-Band</w:t>
            </w:r>
          </w:p>
          <w:p w14:paraId="1C107DD3" w14:textId="77777777" w:rsidR="005E4651" w:rsidRPr="00E94EA4" w:rsidRDefault="005E4651">
            <w:pPr>
              <w:pStyle w:val="Lev1"/>
              <w:tabs>
                <w:tab w:val="left" w:pos="1877"/>
              </w:tabs>
              <w:spacing w:before="0" w:after="0"/>
              <w:rPr>
                <w:sz w:val="18"/>
                <w:szCs w:val="18"/>
                <w:lang w:val="en-US"/>
              </w:rPr>
            </w:pPr>
            <w:r w:rsidRPr="00E94EA4">
              <w:rPr>
                <w:sz w:val="18"/>
                <w:szCs w:val="18"/>
                <w:lang w:val="en-US"/>
              </w:rPr>
              <w:t>3.8 - 4.2 GHz (Space-to-Earth)</w:t>
            </w:r>
          </w:p>
          <w:p w14:paraId="3FB7CEC2" w14:textId="77777777" w:rsidR="005E4651" w:rsidRPr="00E94EA4" w:rsidRDefault="005E4651">
            <w:pPr>
              <w:pStyle w:val="Lev1"/>
              <w:tabs>
                <w:tab w:val="left" w:pos="1877"/>
              </w:tabs>
              <w:spacing w:before="0" w:after="0"/>
              <w:rPr>
                <w:sz w:val="18"/>
                <w:szCs w:val="18"/>
                <w:lang w:val="en-US"/>
              </w:rPr>
            </w:pPr>
            <w:r w:rsidRPr="00E94EA4">
              <w:rPr>
                <w:sz w:val="18"/>
                <w:szCs w:val="18"/>
                <w:lang w:val="en-US"/>
              </w:rPr>
              <w:t>4.5 - 4.8 GHz (Space-to-Earth)</w:t>
            </w:r>
          </w:p>
          <w:p w14:paraId="0983D0C8" w14:textId="77777777" w:rsidR="005E4651" w:rsidRPr="00E94EA4" w:rsidRDefault="005E4651">
            <w:pPr>
              <w:pStyle w:val="Lev1"/>
              <w:tabs>
                <w:tab w:val="left" w:pos="1877"/>
              </w:tabs>
              <w:spacing w:before="0" w:after="0"/>
              <w:rPr>
                <w:sz w:val="18"/>
                <w:szCs w:val="18"/>
                <w:lang w:val="en-US"/>
              </w:rPr>
            </w:pPr>
            <w:r w:rsidRPr="00E94EA4">
              <w:rPr>
                <w:sz w:val="18"/>
                <w:szCs w:val="18"/>
                <w:lang w:val="en-US"/>
              </w:rPr>
              <w:t>5.15 - 5.25 GHz (Earth-to-Space)</w:t>
            </w:r>
          </w:p>
          <w:p w14:paraId="20ED3624" w14:textId="77777777" w:rsidR="005E4651" w:rsidRPr="00E94EA4" w:rsidRDefault="005E4651">
            <w:pPr>
              <w:pStyle w:val="Lev1"/>
              <w:tabs>
                <w:tab w:val="left" w:pos="1877"/>
              </w:tabs>
              <w:spacing w:before="0" w:after="0"/>
              <w:rPr>
                <w:sz w:val="18"/>
                <w:szCs w:val="18"/>
                <w:lang w:val="en-US"/>
              </w:rPr>
            </w:pPr>
            <w:r w:rsidRPr="00E94EA4">
              <w:rPr>
                <w:sz w:val="18"/>
                <w:szCs w:val="18"/>
                <w:lang w:val="en-US"/>
              </w:rPr>
              <w:t>5.725 - 6.725 GHz (Earth-to-Space)</w:t>
            </w:r>
          </w:p>
          <w:p w14:paraId="4742C05F" w14:textId="77777777" w:rsidR="005E4651" w:rsidRPr="00E94EA4" w:rsidRDefault="005E4651">
            <w:pPr>
              <w:pStyle w:val="Lev1"/>
              <w:spacing w:before="0" w:after="0"/>
              <w:ind w:left="0" w:firstLine="0"/>
              <w:rPr>
                <w:b/>
                <w:sz w:val="18"/>
                <w:szCs w:val="18"/>
                <w:u w:val="single"/>
                <w:lang w:val="en-US"/>
              </w:rPr>
            </w:pPr>
            <w:r w:rsidRPr="00E94EA4">
              <w:rPr>
                <w:b/>
                <w:sz w:val="18"/>
                <w:szCs w:val="18"/>
                <w:u w:val="single"/>
                <w:lang w:val="en-US"/>
              </w:rPr>
              <w:t>Frequency ranges in Ku – Band</w:t>
            </w:r>
          </w:p>
          <w:p w14:paraId="66DAC650" w14:textId="77777777" w:rsidR="005E4651" w:rsidRPr="00E94EA4" w:rsidRDefault="005E4651">
            <w:pPr>
              <w:pStyle w:val="Lev1"/>
              <w:tabs>
                <w:tab w:val="left" w:pos="1877"/>
              </w:tabs>
              <w:spacing w:before="0" w:after="0"/>
              <w:rPr>
                <w:sz w:val="18"/>
                <w:szCs w:val="18"/>
                <w:lang w:val="en-US"/>
              </w:rPr>
            </w:pPr>
            <w:r w:rsidRPr="00E94EA4">
              <w:rPr>
                <w:sz w:val="18"/>
                <w:szCs w:val="18"/>
                <w:lang w:val="en-US"/>
              </w:rPr>
              <w:t>10.7 - 11.7 GHz (Space-to-Earth) / (Earth-to-Space)</w:t>
            </w:r>
          </w:p>
          <w:p w14:paraId="71F6E80A" w14:textId="77777777" w:rsidR="005E4651" w:rsidRPr="00E94EA4" w:rsidRDefault="005E4651">
            <w:pPr>
              <w:pStyle w:val="Lev1"/>
              <w:tabs>
                <w:tab w:val="left" w:pos="1877"/>
              </w:tabs>
              <w:spacing w:before="0" w:after="0"/>
              <w:rPr>
                <w:sz w:val="18"/>
                <w:szCs w:val="18"/>
                <w:lang w:val="en-US"/>
              </w:rPr>
            </w:pPr>
            <w:r w:rsidRPr="00E94EA4">
              <w:rPr>
                <w:sz w:val="18"/>
                <w:szCs w:val="18"/>
                <w:lang w:val="en-US"/>
              </w:rPr>
              <w:t>12.5 - 13.25 GHz (Space-to-Earth) / (Earth-to-Space)</w:t>
            </w:r>
          </w:p>
          <w:p w14:paraId="2830C6F0" w14:textId="77777777" w:rsidR="005E4651" w:rsidRPr="00E94EA4" w:rsidRDefault="005E4651">
            <w:pPr>
              <w:pStyle w:val="Lev1"/>
              <w:tabs>
                <w:tab w:val="left" w:pos="1877"/>
              </w:tabs>
              <w:spacing w:before="0" w:after="0"/>
              <w:rPr>
                <w:sz w:val="18"/>
                <w:szCs w:val="18"/>
                <w:lang w:val="en-US"/>
              </w:rPr>
            </w:pPr>
            <w:r w:rsidRPr="00E94EA4">
              <w:rPr>
                <w:sz w:val="18"/>
                <w:szCs w:val="18"/>
                <w:lang w:val="en-US"/>
              </w:rPr>
              <w:t>13.4 -13.65 GHz (Earth-to-Space)</w:t>
            </w:r>
          </w:p>
          <w:p w14:paraId="724CB00A" w14:textId="77777777" w:rsidR="005E4651" w:rsidRPr="00E94EA4" w:rsidRDefault="005E4651">
            <w:pPr>
              <w:pStyle w:val="Lev1"/>
              <w:spacing w:before="0" w:after="0"/>
              <w:ind w:left="0" w:firstLine="0"/>
              <w:rPr>
                <w:b/>
                <w:sz w:val="18"/>
                <w:szCs w:val="18"/>
                <w:u w:val="single"/>
                <w:lang w:val="en-US"/>
              </w:rPr>
            </w:pPr>
            <w:r w:rsidRPr="00E94EA4">
              <w:rPr>
                <w:b/>
                <w:sz w:val="18"/>
                <w:szCs w:val="18"/>
                <w:u w:val="single"/>
                <w:lang w:val="en-US"/>
              </w:rPr>
              <w:t>Frequency ranges in Ka-Band</w:t>
            </w:r>
          </w:p>
          <w:p w14:paraId="030A5B16" w14:textId="77777777" w:rsidR="005E4651" w:rsidRPr="00E94EA4" w:rsidRDefault="005E4651">
            <w:pPr>
              <w:pStyle w:val="Lev1"/>
              <w:tabs>
                <w:tab w:val="left" w:pos="1877"/>
              </w:tabs>
              <w:spacing w:before="0" w:after="0"/>
              <w:ind w:left="0" w:firstLine="0"/>
              <w:rPr>
                <w:sz w:val="18"/>
                <w:szCs w:val="18"/>
                <w:lang w:val="en-US"/>
              </w:rPr>
            </w:pPr>
            <w:r w:rsidRPr="00E94EA4">
              <w:rPr>
                <w:sz w:val="18"/>
                <w:szCs w:val="18"/>
                <w:lang w:val="en-US"/>
              </w:rPr>
              <w:t>19.7 - 21.2 GHz (Space-to-Earth)</w:t>
            </w:r>
          </w:p>
          <w:p w14:paraId="3F54FA63" w14:textId="77777777" w:rsidR="005E4651" w:rsidRPr="00E94EA4" w:rsidRDefault="005E4651">
            <w:pPr>
              <w:pStyle w:val="Lev1"/>
              <w:spacing w:before="0" w:after="0"/>
              <w:ind w:left="0" w:firstLine="0"/>
              <w:rPr>
                <w:sz w:val="18"/>
                <w:szCs w:val="18"/>
                <w:lang w:val="en-US"/>
              </w:rPr>
            </w:pPr>
            <w:r w:rsidRPr="00E94EA4">
              <w:rPr>
                <w:sz w:val="18"/>
                <w:szCs w:val="18"/>
                <w:lang w:val="en-US"/>
              </w:rPr>
              <w:t>27.5 – 31 GHz (Earth-to-Space)</w:t>
            </w:r>
          </w:p>
        </w:tc>
        <w:tc>
          <w:tcPr>
            <w:tcW w:w="2775" w:type="dxa"/>
            <w:tcBorders>
              <w:top w:val="single" w:sz="4" w:space="0" w:color="auto"/>
              <w:left w:val="single" w:sz="4" w:space="0" w:color="auto"/>
              <w:bottom w:val="single" w:sz="4" w:space="0" w:color="auto"/>
              <w:right w:val="single" w:sz="4" w:space="0" w:color="auto"/>
            </w:tcBorders>
            <w:vAlign w:val="center"/>
          </w:tcPr>
          <w:p w14:paraId="3A1685EE" w14:textId="231E7E23" w:rsidR="005E4651" w:rsidRPr="00534712" w:rsidRDefault="00534712" w:rsidP="00534712">
            <w:pPr>
              <w:pStyle w:val="BBClause3"/>
              <w:numPr>
                <w:ilvl w:val="0"/>
                <w:numId w:val="0"/>
              </w:numPr>
              <w:spacing w:after="0"/>
              <w:rPr>
                <w:rFonts w:ascii="Arial" w:hAnsi="Arial" w:cs="Arial"/>
                <w:sz w:val="18"/>
                <w:szCs w:val="18"/>
              </w:rPr>
            </w:pPr>
            <w:r w:rsidRPr="00534712">
              <w:rPr>
                <w:rFonts w:ascii="Arial" w:hAnsi="Arial" w:cs="Arial"/>
                <w:sz w:val="18"/>
                <w:szCs w:val="18"/>
                <w:highlight w:val="yellow"/>
              </w:rPr>
              <w:t>Relevant ITU RR Article 5 Footnotes and UAE National Frequency Plan</w:t>
            </w:r>
          </w:p>
        </w:tc>
      </w:tr>
      <w:tr w:rsidR="005E4651" w:rsidRPr="00F017E9" w14:paraId="0DD92903" w14:textId="77777777" w:rsidTr="00F804B4">
        <w:tc>
          <w:tcPr>
            <w:tcW w:w="2610" w:type="dxa"/>
            <w:tcBorders>
              <w:top w:val="single" w:sz="4" w:space="0" w:color="auto"/>
              <w:left w:val="single" w:sz="4" w:space="0" w:color="auto"/>
              <w:bottom w:val="single" w:sz="4" w:space="0" w:color="auto"/>
              <w:right w:val="single" w:sz="4" w:space="0" w:color="auto"/>
            </w:tcBorders>
            <w:vAlign w:val="center"/>
            <w:hideMark/>
          </w:tcPr>
          <w:p w14:paraId="229AC5E7" w14:textId="007568B9" w:rsidR="005E4651" w:rsidRPr="00E94EA4" w:rsidRDefault="005E4651">
            <w:pPr>
              <w:pStyle w:val="Lev1"/>
              <w:spacing w:before="0" w:after="0"/>
              <w:ind w:left="0" w:firstLine="0"/>
              <w:jc w:val="center"/>
              <w:rPr>
                <w:sz w:val="18"/>
                <w:szCs w:val="18"/>
                <w:lang w:val="en-US"/>
              </w:rPr>
            </w:pPr>
            <w:r w:rsidRPr="00E94EA4">
              <w:rPr>
                <w:sz w:val="18"/>
                <w:szCs w:val="18"/>
                <w:lang w:val="en-US"/>
              </w:rPr>
              <w:t>ESIM Authorization</w:t>
            </w:r>
          </w:p>
        </w:tc>
        <w:tc>
          <w:tcPr>
            <w:tcW w:w="3975" w:type="dxa"/>
            <w:tcBorders>
              <w:top w:val="single" w:sz="4" w:space="0" w:color="auto"/>
              <w:left w:val="single" w:sz="4" w:space="0" w:color="auto"/>
              <w:bottom w:val="single" w:sz="4" w:space="0" w:color="auto"/>
              <w:right w:val="single" w:sz="4" w:space="0" w:color="auto"/>
            </w:tcBorders>
            <w:vAlign w:val="center"/>
          </w:tcPr>
          <w:p w14:paraId="26A6EC36" w14:textId="77777777" w:rsidR="005E4651" w:rsidRPr="00E94EA4" w:rsidRDefault="005E4651">
            <w:pPr>
              <w:pStyle w:val="Lev1"/>
              <w:spacing w:before="0" w:after="0"/>
              <w:ind w:left="0" w:firstLine="0"/>
              <w:rPr>
                <w:b/>
                <w:sz w:val="18"/>
                <w:szCs w:val="18"/>
                <w:u w:val="single"/>
                <w:lang w:val="en-US"/>
              </w:rPr>
            </w:pPr>
            <w:r w:rsidRPr="00E94EA4">
              <w:rPr>
                <w:b/>
                <w:sz w:val="18"/>
                <w:szCs w:val="18"/>
                <w:u w:val="single"/>
                <w:lang w:val="en-US"/>
              </w:rPr>
              <w:t>Frequency ranges in Ka-band</w:t>
            </w:r>
          </w:p>
          <w:p w14:paraId="5556C080" w14:textId="77777777" w:rsidR="006971B7" w:rsidRPr="006971B7" w:rsidRDefault="006971B7" w:rsidP="00596327">
            <w:pPr>
              <w:pStyle w:val="BBClause3"/>
              <w:numPr>
                <w:ilvl w:val="0"/>
                <w:numId w:val="0"/>
              </w:numPr>
              <w:spacing w:beforeLines="60" w:before="144" w:afterLines="60" w:after="144"/>
              <w:rPr>
                <w:rFonts w:ascii="Arial" w:hAnsi="Arial" w:cs="Arial"/>
                <w:sz w:val="18"/>
                <w:szCs w:val="18"/>
              </w:rPr>
            </w:pPr>
            <w:r w:rsidRPr="00E60A93">
              <w:rPr>
                <w:rFonts w:ascii="Arial" w:hAnsi="Arial" w:cs="Arial"/>
                <w:sz w:val="18"/>
                <w:szCs w:val="18"/>
                <w:highlight w:val="yellow"/>
              </w:rPr>
              <w:t>17.7 – 18.6 GHz (space-to-Earth)</w:t>
            </w:r>
          </w:p>
          <w:p w14:paraId="7C23D5D3" w14:textId="77777777" w:rsidR="006971B7" w:rsidRPr="006971B7" w:rsidRDefault="006971B7" w:rsidP="00596327">
            <w:pPr>
              <w:pStyle w:val="BBClause3"/>
              <w:numPr>
                <w:ilvl w:val="0"/>
                <w:numId w:val="0"/>
              </w:numPr>
              <w:spacing w:beforeLines="60" w:before="144" w:afterLines="60" w:after="144"/>
              <w:rPr>
                <w:rFonts w:ascii="Arial" w:hAnsi="Arial" w:cs="Arial"/>
                <w:sz w:val="18"/>
                <w:szCs w:val="18"/>
              </w:rPr>
            </w:pPr>
            <w:r w:rsidRPr="00E60A93">
              <w:rPr>
                <w:rFonts w:ascii="Arial" w:hAnsi="Arial" w:cs="Arial"/>
                <w:sz w:val="18"/>
                <w:szCs w:val="18"/>
                <w:highlight w:val="yellow"/>
              </w:rPr>
              <w:t>18.8 – 19.3 GHz (space-to-Earth)</w:t>
            </w:r>
          </w:p>
          <w:p w14:paraId="05CEEC01" w14:textId="77777777" w:rsidR="006971B7" w:rsidRPr="006971B7" w:rsidRDefault="006971B7" w:rsidP="00596327">
            <w:pPr>
              <w:pStyle w:val="BBClause3"/>
              <w:numPr>
                <w:ilvl w:val="0"/>
                <w:numId w:val="0"/>
              </w:numPr>
              <w:spacing w:beforeLines="60" w:before="144" w:afterLines="60" w:after="144"/>
              <w:rPr>
                <w:rFonts w:ascii="Arial" w:hAnsi="Arial" w:cs="Arial"/>
                <w:sz w:val="18"/>
                <w:szCs w:val="18"/>
              </w:rPr>
            </w:pPr>
            <w:r w:rsidRPr="006971B7">
              <w:rPr>
                <w:rFonts w:ascii="Arial" w:hAnsi="Arial" w:cs="Arial"/>
                <w:sz w:val="18"/>
                <w:szCs w:val="18"/>
              </w:rPr>
              <w:t>19.7 – 20.2 GHz (space-to-Earth)</w:t>
            </w:r>
          </w:p>
          <w:p w14:paraId="6E4088A6" w14:textId="77777777" w:rsidR="006971B7" w:rsidRPr="006971B7" w:rsidRDefault="006971B7" w:rsidP="00596327">
            <w:pPr>
              <w:pStyle w:val="BBClause3"/>
              <w:numPr>
                <w:ilvl w:val="0"/>
                <w:numId w:val="0"/>
              </w:numPr>
              <w:spacing w:beforeLines="60" w:before="144" w:afterLines="60" w:after="144"/>
              <w:rPr>
                <w:rFonts w:ascii="Arial" w:hAnsi="Arial" w:cs="Arial"/>
                <w:sz w:val="18"/>
                <w:szCs w:val="18"/>
              </w:rPr>
            </w:pPr>
            <w:r w:rsidRPr="00E60A93">
              <w:rPr>
                <w:rFonts w:ascii="Arial" w:hAnsi="Arial" w:cs="Arial"/>
                <w:sz w:val="18"/>
                <w:szCs w:val="18"/>
                <w:highlight w:val="yellow"/>
              </w:rPr>
              <w:t>27.5 – 29.1 GHz (Earth-to-space)</w:t>
            </w:r>
          </w:p>
          <w:p w14:paraId="34640EDA" w14:textId="04A4769A" w:rsidR="005E4651" w:rsidRPr="00E32126" w:rsidRDefault="006971B7" w:rsidP="008503A1">
            <w:pPr>
              <w:pStyle w:val="BBClause3"/>
              <w:numPr>
                <w:ilvl w:val="0"/>
                <w:numId w:val="0"/>
              </w:numPr>
              <w:spacing w:beforeLines="60" w:before="144" w:afterLines="60" w:after="144"/>
              <w:rPr>
                <w:rFonts w:ascii="Arial" w:hAnsi="Arial" w:cs="Arial"/>
                <w:sz w:val="18"/>
                <w:szCs w:val="18"/>
              </w:rPr>
            </w:pPr>
            <w:r w:rsidRPr="006971B7">
              <w:rPr>
                <w:rFonts w:ascii="Arial" w:hAnsi="Arial" w:cs="Arial"/>
                <w:sz w:val="18"/>
                <w:szCs w:val="18"/>
              </w:rPr>
              <w:t>29.5 – 30 GHz (Earth-to-space)</w:t>
            </w:r>
          </w:p>
        </w:tc>
        <w:tc>
          <w:tcPr>
            <w:tcW w:w="2775" w:type="dxa"/>
            <w:tcBorders>
              <w:top w:val="single" w:sz="4" w:space="0" w:color="auto"/>
              <w:left w:val="single" w:sz="4" w:space="0" w:color="auto"/>
              <w:bottom w:val="single" w:sz="4" w:space="0" w:color="auto"/>
              <w:right w:val="single" w:sz="4" w:space="0" w:color="auto"/>
            </w:tcBorders>
            <w:vAlign w:val="center"/>
          </w:tcPr>
          <w:p w14:paraId="4617F567" w14:textId="2462933B" w:rsidR="005E4651" w:rsidRDefault="005E4651" w:rsidP="00D83773">
            <w:pPr>
              <w:pStyle w:val="BBClause3"/>
              <w:numPr>
                <w:ilvl w:val="0"/>
                <w:numId w:val="0"/>
              </w:numPr>
              <w:spacing w:after="0"/>
              <w:rPr>
                <w:rFonts w:ascii="Arial" w:hAnsi="Arial" w:cs="Arial"/>
                <w:sz w:val="18"/>
                <w:szCs w:val="18"/>
              </w:rPr>
            </w:pPr>
            <w:r w:rsidRPr="00E94EA4">
              <w:rPr>
                <w:rFonts w:ascii="Arial" w:hAnsi="Arial" w:cs="Arial"/>
                <w:sz w:val="18"/>
                <w:szCs w:val="18"/>
              </w:rPr>
              <w:t xml:space="preserve">ITU RR Resolution 156 </w:t>
            </w:r>
            <w:r w:rsidR="00971112" w:rsidRPr="00E94EA4">
              <w:rPr>
                <w:rFonts w:ascii="Arial" w:hAnsi="Arial" w:cs="Arial"/>
                <w:sz w:val="18"/>
                <w:szCs w:val="18"/>
              </w:rPr>
              <w:t>(</w:t>
            </w:r>
            <w:r w:rsidR="00971112" w:rsidRPr="00E94EA4">
              <w:rPr>
                <w:rFonts w:ascii="Arial" w:hAnsi="Arial" w:cs="Arial"/>
                <w:sz w:val="18"/>
                <w:szCs w:val="18"/>
                <w:highlight w:val="yellow"/>
              </w:rPr>
              <w:t>Rev.</w:t>
            </w:r>
            <w:r w:rsidR="00971112" w:rsidRPr="00E94EA4">
              <w:rPr>
                <w:rFonts w:ascii="Arial" w:hAnsi="Arial" w:cs="Arial"/>
                <w:sz w:val="18"/>
                <w:szCs w:val="18"/>
              </w:rPr>
              <w:t xml:space="preserve"> WRC-</w:t>
            </w:r>
            <w:r w:rsidR="00103947" w:rsidRPr="00E94EA4">
              <w:rPr>
                <w:rFonts w:ascii="Arial" w:hAnsi="Arial" w:cs="Arial"/>
                <w:strike/>
                <w:sz w:val="18"/>
                <w:szCs w:val="18"/>
                <w:highlight w:val="lightGray"/>
              </w:rPr>
              <w:t>15</w:t>
            </w:r>
            <w:r w:rsidR="00971112" w:rsidRPr="00E94EA4">
              <w:rPr>
                <w:rFonts w:ascii="Arial" w:hAnsi="Arial" w:cs="Arial"/>
                <w:sz w:val="18"/>
                <w:szCs w:val="18"/>
                <w:highlight w:val="yellow"/>
              </w:rPr>
              <w:t>23</w:t>
            </w:r>
            <w:r w:rsidR="00971112" w:rsidRPr="00E94EA4">
              <w:rPr>
                <w:rFonts w:ascii="Arial" w:hAnsi="Arial" w:cs="Arial"/>
                <w:sz w:val="18"/>
                <w:szCs w:val="18"/>
              </w:rPr>
              <w:t>)</w:t>
            </w:r>
            <w:r w:rsidR="00D83773">
              <w:rPr>
                <w:rFonts w:ascii="Arial" w:hAnsi="Arial" w:cs="Arial"/>
                <w:sz w:val="18"/>
                <w:szCs w:val="18"/>
              </w:rPr>
              <w:t xml:space="preserve"> </w:t>
            </w:r>
            <w:r w:rsidR="00D83773" w:rsidRPr="00E94EA4">
              <w:rPr>
                <w:rFonts w:ascii="Arial" w:hAnsi="Arial" w:cs="Arial"/>
                <w:sz w:val="18"/>
                <w:szCs w:val="18"/>
              </w:rPr>
              <w:t xml:space="preserve">(Use of the frequency bands 19.7 </w:t>
            </w:r>
            <w:r w:rsidR="00D83773" w:rsidRPr="00E94EA4">
              <w:rPr>
                <w:rFonts w:ascii="Arial" w:hAnsi="Arial" w:cs="Arial"/>
                <w:sz w:val="18"/>
                <w:szCs w:val="18"/>
              </w:rPr>
              <w:noBreakHyphen/>
              <w:t xml:space="preserve"> 20.2 GHz and 29.5 - 30.0 GHz by earth stations in motion communicating with geostationary space stations in the fixed-satellite service)</w:t>
            </w:r>
            <w:r w:rsidR="008503A1" w:rsidRPr="00E94EA4">
              <w:rPr>
                <w:rFonts w:ascii="Arial" w:hAnsi="Arial" w:cs="Arial"/>
                <w:sz w:val="18"/>
                <w:szCs w:val="18"/>
              </w:rPr>
              <w:t xml:space="preserve">, </w:t>
            </w:r>
            <w:r w:rsidR="00FF0919" w:rsidRPr="00EF1889">
              <w:rPr>
                <w:rFonts w:ascii="Arial" w:hAnsi="Arial" w:cs="Arial"/>
                <w:sz w:val="18"/>
                <w:szCs w:val="18"/>
                <w:highlight w:val="yellow"/>
              </w:rPr>
              <w:t>ITU RR Resolution 123 (WRC-23)</w:t>
            </w:r>
            <w:r w:rsidR="0043376A" w:rsidRPr="00EF1889">
              <w:rPr>
                <w:rFonts w:ascii="Arial" w:hAnsi="Arial" w:cs="Arial"/>
                <w:sz w:val="18"/>
                <w:szCs w:val="18"/>
                <w:highlight w:val="yellow"/>
              </w:rPr>
              <w:t xml:space="preserve"> </w:t>
            </w:r>
            <w:r w:rsidR="00326AB3" w:rsidRPr="00EF1889">
              <w:rPr>
                <w:rFonts w:ascii="Arial" w:hAnsi="Arial" w:cs="Arial"/>
                <w:sz w:val="18"/>
                <w:szCs w:val="18"/>
                <w:highlight w:val="yellow"/>
              </w:rPr>
              <w:t>(“</w:t>
            </w:r>
            <w:r w:rsidR="00AD0D3F" w:rsidRPr="00EF1889">
              <w:rPr>
                <w:rFonts w:ascii="Arial" w:hAnsi="Arial" w:cs="Arial"/>
                <w:sz w:val="18"/>
                <w:szCs w:val="18"/>
                <w:highlight w:val="yellow"/>
              </w:rPr>
              <w:t>Use of the frequen</w:t>
            </w:r>
            <w:r w:rsidR="00DD7162" w:rsidRPr="00EF1889">
              <w:rPr>
                <w:rFonts w:ascii="Arial" w:hAnsi="Arial" w:cs="Arial"/>
                <w:sz w:val="18"/>
                <w:szCs w:val="18"/>
                <w:highlight w:val="yellow"/>
              </w:rPr>
              <w:t>cy bands 17.7</w:t>
            </w:r>
            <w:r w:rsidR="008D4A1C" w:rsidRPr="00EF1889">
              <w:rPr>
                <w:rFonts w:ascii="Arial" w:hAnsi="Arial" w:cs="Arial"/>
                <w:sz w:val="18"/>
                <w:szCs w:val="18"/>
                <w:highlight w:val="yellow"/>
              </w:rPr>
              <w:t>-18.6 GHz and 19.7-20.2 GHz (space-to-earth)</w:t>
            </w:r>
            <w:r w:rsidR="009419A6" w:rsidRPr="00EF1889">
              <w:rPr>
                <w:rFonts w:ascii="Arial" w:hAnsi="Arial" w:cs="Arial"/>
                <w:sz w:val="18"/>
                <w:szCs w:val="18"/>
                <w:highlight w:val="yellow"/>
              </w:rPr>
              <w:t xml:space="preserve"> and 27.5-</w:t>
            </w:r>
            <w:r w:rsidR="00692739" w:rsidRPr="00EF1889">
              <w:rPr>
                <w:rFonts w:ascii="Arial" w:hAnsi="Arial" w:cs="Arial"/>
                <w:sz w:val="18"/>
                <w:szCs w:val="18"/>
                <w:highlight w:val="yellow"/>
              </w:rPr>
              <w:t>29.1 GHz (earth-to-space</w:t>
            </w:r>
            <w:r w:rsidR="001274F7" w:rsidRPr="00EF1889">
              <w:rPr>
                <w:rFonts w:ascii="Arial" w:hAnsi="Arial" w:cs="Arial"/>
                <w:sz w:val="18"/>
                <w:szCs w:val="18"/>
                <w:highlight w:val="yellow"/>
              </w:rPr>
              <w:t xml:space="preserve">) by aeronautical and maritime earth stations in motion communicating with </w:t>
            </w:r>
            <w:r w:rsidR="00141833" w:rsidRPr="00EF1889">
              <w:rPr>
                <w:rFonts w:ascii="Arial" w:hAnsi="Arial" w:cs="Arial"/>
                <w:sz w:val="18"/>
                <w:szCs w:val="18"/>
                <w:highlight w:val="yellow"/>
              </w:rPr>
              <w:t>non-geostationary space stations in the fixed-satellite space”)</w:t>
            </w:r>
            <w:r w:rsidR="006057C6" w:rsidRPr="00EF1889">
              <w:rPr>
                <w:rFonts w:ascii="Arial" w:hAnsi="Arial" w:cs="Arial"/>
                <w:sz w:val="18"/>
                <w:szCs w:val="18"/>
                <w:highlight w:val="yellow"/>
              </w:rPr>
              <w:t>;</w:t>
            </w:r>
            <w:r w:rsidR="006057C6">
              <w:rPr>
                <w:rFonts w:ascii="Arial" w:hAnsi="Arial" w:cs="Arial"/>
                <w:sz w:val="18"/>
                <w:szCs w:val="18"/>
              </w:rPr>
              <w:t xml:space="preserve"> </w:t>
            </w:r>
          </w:p>
          <w:p w14:paraId="682295BB" w14:textId="77777777" w:rsidR="00D72330" w:rsidRPr="00E94EA4" w:rsidRDefault="00D72330" w:rsidP="00D83773">
            <w:pPr>
              <w:pStyle w:val="BBClause3"/>
              <w:numPr>
                <w:ilvl w:val="0"/>
                <w:numId w:val="0"/>
              </w:numPr>
              <w:spacing w:after="0"/>
              <w:rPr>
                <w:rFonts w:ascii="Arial" w:hAnsi="Arial" w:cs="Arial"/>
                <w:sz w:val="18"/>
                <w:szCs w:val="18"/>
              </w:rPr>
            </w:pPr>
          </w:p>
          <w:p w14:paraId="55559C3F" w14:textId="07CDF49C" w:rsidR="00966AE4" w:rsidRPr="00E94EA4" w:rsidRDefault="005E4651" w:rsidP="00966AE4">
            <w:pPr>
              <w:pStyle w:val="BBClause3"/>
              <w:numPr>
                <w:ilvl w:val="0"/>
                <w:numId w:val="0"/>
              </w:numPr>
              <w:spacing w:after="0"/>
              <w:rPr>
                <w:rFonts w:ascii="Arial" w:hAnsi="Arial" w:cs="Arial"/>
                <w:sz w:val="18"/>
                <w:szCs w:val="18"/>
              </w:rPr>
            </w:pPr>
            <w:r w:rsidRPr="00E94EA4">
              <w:rPr>
                <w:rFonts w:ascii="Arial" w:hAnsi="Arial" w:cs="Arial"/>
                <w:sz w:val="18"/>
                <w:szCs w:val="18"/>
              </w:rPr>
              <w:t>Relevant ITU RR Article 5 Footnotes</w:t>
            </w:r>
            <w:r w:rsidR="00966AE4">
              <w:rPr>
                <w:rFonts w:ascii="Arial" w:hAnsi="Arial" w:cs="Arial"/>
                <w:sz w:val="18"/>
                <w:szCs w:val="18"/>
              </w:rPr>
              <w:t xml:space="preserve"> </w:t>
            </w:r>
            <w:r w:rsidR="00966AE4" w:rsidRPr="00DC544F">
              <w:rPr>
                <w:rFonts w:ascii="Arial" w:hAnsi="Arial" w:cs="Arial"/>
                <w:sz w:val="18"/>
                <w:szCs w:val="18"/>
                <w:highlight w:val="yellow"/>
              </w:rPr>
              <w:t>and UAE National Frequency Plan</w:t>
            </w:r>
          </w:p>
          <w:p w14:paraId="5057F168" w14:textId="77777777" w:rsidR="00966AE4" w:rsidRPr="00E94EA4" w:rsidRDefault="00966AE4" w:rsidP="00966AE4">
            <w:pPr>
              <w:pStyle w:val="BBClause3"/>
              <w:numPr>
                <w:ilvl w:val="0"/>
                <w:numId w:val="0"/>
              </w:numPr>
              <w:spacing w:after="0"/>
              <w:rPr>
                <w:rFonts w:ascii="Arial" w:hAnsi="Arial" w:cs="Arial"/>
                <w:sz w:val="18"/>
                <w:szCs w:val="18"/>
              </w:rPr>
            </w:pPr>
          </w:p>
          <w:p w14:paraId="7A4395DD" w14:textId="77777777" w:rsidR="005E4651" w:rsidRPr="00966AE4" w:rsidRDefault="005E4651">
            <w:pPr>
              <w:pStyle w:val="Lev1"/>
              <w:spacing w:before="0" w:after="0"/>
              <w:ind w:left="0" w:firstLine="0"/>
              <w:rPr>
                <w:b/>
                <w:strike/>
                <w:sz w:val="18"/>
                <w:szCs w:val="18"/>
                <w:u w:val="single"/>
                <w:lang w:val="en-US"/>
              </w:rPr>
            </w:pPr>
            <w:r w:rsidRPr="00966AE4">
              <w:rPr>
                <w:strike/>
                <w:sz w:val="18"/>
                <w:szCs w:val="18"/>
                <w:highlight w:val="lightGray"/>
              </w:rPr>
              <w:t>Relevant Footnotes for UAE Allocations in the National Frequency Plan</w:t>
            </w:r>
          </w:p>
        </w:tc>
      </w:tr>
      <w:tr w:rsidR="005E4651" w:rsidRPr="00F017E9" w14:paraId="1A7CC827" w14:textId="77777777" w:rsidTr="00F804B4">
        <w:tc>
          <w:tcPr>
            <w:tcW w:w="2610" w:type="dxa"/>
            <w:tcBorders>
              <w:top w:val="single" w:sz="4" w:space="0" w:color="auto"/>
              <w:left w:val="single" w:sz="4" w:space="0" w:color="auto"/>
              <w:bottom w:val="single" w:sz="4" w:space="0" w:color="auto"/>
              <w:right w:val="single" w:sz="4" w:space="0" w:color="auto"/>
            </w:tcBorders>
            <w:vAlign w:val="center"/>
          </w:tcPr>
          <w:p w14:paraId="5F0716F4" w14:textId="77777777" w:rsidR="005E4651" w:rsidRPr="00E94EA4" w:rsidRDefault="005E4651">
            <w:pPr>
              <w:pStyle w:val="Lev1"/>
              <w:spacing w:before="0" w:after="0"/>
              <w:ind w:left="0" w:firstLine="0"/>
              <w:jc w:val="center"/>
              <w:rPr>
                <w:sz w:val="18"/>
                <w:szCs w:val="18"/>
                <w:lang w:val="en-US"/>
              </w:rPr>
            </w:pPr>
            <w:r w:rsidRPr="00E94EA4">
              <w:rPr>
                <w:sz w:val="18"/>
                <w:szCs w:val="18"/>
              </w:rPr>
              <w:t>ESIM-L, -M, -A</w:t>
            </w:r>
            <w:r w:rsidRPr="00E94EA4">
              <w:rPr>
                <w:sz w:val="18"/>
                <w:szCs w:val="18"/>
                <w:lang w:val="en-US"/>
              </w:rPr>
              <w:t>Authorization</w:t>
            </w:r>
          </w:p>
        </w:tc>
        <w:tc>
          <w:tcPr>
            <w:tcW w:w="3975" w:type="dxa"/>
            <w:tcBorders>
              <w:top w:val="single" w:sz="4" w:space="0" w:color="auto"/>
              <w:left w:val="single" w:sz="4" w:space="0" w:color="auto"/>
              <w:bottom w:val="single" w:sz="4" w:space="0" w:color="auto"/>
              <w:right w:val="single" w:sz="4" w:space="0" w:color="auto"/>
            </w:tcBorders>
            <w:vAlign w:val="center"/>
          </w:tcPr>
          <w:p w14:paraId="2E0877B1" w14:textId="77777777" w:rsidR="005E4651" w:rsidRPr="00E94EA4" w:rsidRDefault="005E4651">
            <w:pPr>
              <w:pStyle w:val="BBClause3"/>
              <w:numPr>
                <w:ilvl w:val="0"/>
                <w:numId w:val="0"/>
              </w:numPr>
              <w:spacing w:beforeLines="60" w:before="144" w:afterLines="60" w:after="144"/>
              <w:rPr>
                <w:rFonts w:ascii="Arial" w:hAnsi="Arial" w:cs="Arial"/>
                <w:b/>
                <w:sz w:val="18"/>
                <w:szCs w:val="18"/>
                <w:u w:val="single"/>
              </w:rPr>
            </w:pPr>
            <w:r w:rsidRPr="00E94EA4">
              <w:rPr>
                <w:rFonts w:ascii="Arial" w:hAnsi="Arial" w:cs="Arial"/>
                <w:b/>
                <w:sz w:val="18"/>
                <w:szCs w:val="18"/>
                <w:u w:val="single"/>
              </w:rPr>
              <w:t>Frequency Ranges in Ka-Band</w:t>
            </w:r>
          </w:p>
          <w:p w14:paraId="0182C7FD" w14:textId="77777777" w:rsidR="003704F8" w:rsidRPr="003704F8" w:rsidRDefault="003704F8" w:rsidP="003704F8">
            <w:pPr>
              <w:pStyle w:val="BBClause3"/>
              <w:numPr>
                <w:ilvl w:val="0"/>
                <w:numId w:val="0"/>
              </w:numPr>
              <w:spacing w:beforeLines="60" w:before="144" w:afterLines="60" w:after="144"/>
              <w:rPr>
                <w:rFonts w:ascii="Arial" w:hAnsi="Arial" w:cs="Arial"/>
                <w:sz w:val="18"/>
                <w:szCs w:val="18"/>
              </w:rPr>
            </w:pPr>
            <w:r w:rsidRPr="00E41124">
              <w:rPr>
                <w:rFonts w:ascii="Arial" w:hAnsi="Arial" w:cs="Arial"/>
                <w:sz w:val="18"/>
                <w:szCs w:val="18"/>
                <w:highlight w:val="yellow"/>
              </w:rPr>
              <w:t>12.75 – 13.25 GHz (Earth-to-space)</w:t>
            </w:r>
          </w:p>
          <w:p w14:paraId="113EF13B" w14:textId="77777777" w:rsidR="003704F8" w:rsidRPr="003704F8" w:rsidRDefault="003704F8" w:rsidP="003704F8">
            <w:pPr>
              <w:pStyle w:val="BBClause3"/>
              <w:numPr>
                <w:ilvl w:val="0"/>
                <w:numId w:val="0"/>
              </w:numPr>
              <w:spacing w:beforeLines="60" w:before="144" w:afterLines="60" w:after="144"/>
              <w:rPr>
                <w:rFonts w:ascii="Arial" w:hAnsi="Arial" w:cs="Arial"/>
                <w:sz w:val="18"/>
                <w:szCs w:val="18"/>
              </w:rPr>
            </w:pPr>
            <w:r w:rsidRPr="003704F8">
              <w:rPr>
                <w:rFonts w:ascii="Arial" w:hAnsi="Arial" w:cs="Arial"/>
                <w:sz w:val="18"/>
                <w:szCs w:val="18"/>
              </w:rPr>
              <w:t>17.7-19.7 GHz (space-to-Earth)</w:t>
            </w:r>
          </w:p>
          <w:p w14:paraId="36B92061" w14:textId="77777777" w:rsidR="003704F8" w:rsidRPr="003704F8" w:rsidRDefault="003704F8" w:rsidP="003704F8">
            <w:pPr>
              <w:pStyle w:val="BBClause3"/>
              <w:numPr>
                <w:ilvl w:val="0"/>
                <w:numId w:val="0"/>
              </w:numPr>
              <w:spacing w:beforeLines="60" w:before="144" w:afterLines="60" w:after="144"/>
              <w:rPr>
                <w:rFonts w:ascii="Arial" w:hAnsi="Arial" w:cs="Arial"/>
                <w:sz w:val="18"/>
                <w:szCs w:val="18"/>
              </w:rPr>
            </w:pPr>
            <w:r w:rsidRPr="00E41124">
              <w:rPr>
                <w:rFonts w:ascii="Arial" w:hAnsi="Arial" w:cs="Arial"/>
                <w:sz w:val="18"/>
                <w:szCs w:val="18"/>
                <w:highlight w:val="yellow"/>
              </w:rPr>
              <w:t>19.7–20.2 GHz (space-to-Earth)</w:t>
            </w:r>
          </w:p>
          <w:p w14:paraId="771BF433" w14:textId="77777777" w:rsidR="003704F8" w:rsidRPr="003704F8" w:rsidRDefault="003704F8" w:rsidP="003704F8">
            <w:pPr>
              <w:pStyle w:val="BBClause3"/>
              <w:numPr>
                <w:ilvl w:val="0"/>
                <w:numId w:val="0"/>
              </w:numPr>
              <w:spacing w:beforeLines="60" w:before="144" w:afterLines="60" w:after="144"/>
              <w:rPr>
                <w:rFonts w:ascii="Arial" w:hAnsi="Arial" w:cs="Arial"/>
                <w:sz w:val="18"/>
                <w:szCs w:val="18"/>
              </w:rPr>
            </w:pPr>
            <w:r w:rsidRPr="003704F8">
              <w:rPr>
                <w:rFonts w:ascii="Arial" w:hAnsi="Arial" w:cs="Arial"/>
                <w:sz w:val="18"/>
                <w:szCs w:val="18"/>
              </w:rPr>
              <w:t>27.5-29.5 GHz (Earth-to-space)</w:t>
            </w:r>
          </w:p>
          <w:p w14:paraId="7C2C5C40" w14:textId="44C9D982" w:rsidR="004843FC" w:rsidRPr="00E41124" w:rsidRDefault="003704F8" w:rsidP="00E41124">
            <w:pPr>
              <w:pStyle w:val="BBClause3"/>
              <w:numPr>
                <w:ilvl w:val="0"/>
                <w:numId w:val="0"/>
              </w:numPr>
              <w:spacing w:beforeLines="60" w:before="144" w:afterLines="60" w:after="144"/>
              <w:rPr>
                <w:rFonts w:ascii="Arial" w:hAnsi="Arial" w:cs="Arial"/>
                <w:sz w:val="18"/>
                <w:szCs w:val="18"/>
              </w:rPr>
            </w:pPr>
            <w:r w:rsidRPr="00E41124">
              <w:rPr>
                <w:rFonts w:ascii="Arial" w:hAnsi="Arial" w:cs="Arial"/>
                <w:sz w:val="18"/>
                <w:szCs w:val="18"/>
                <w:highlight w:val="yellow"/>
              </w:rPr>
              <w:t>29.5–30.0 GHz (Earth-to-space)</w:t>
            </w:r>
          </w:p>
        </w:tc>
        <w:tc>
          <w:tcPr>
            <w:tcW w:w="2775" w:type="dxa"/>
            <w:tcBorders>
              <w:top w:val="single" w:sz="4" w:space="0" w:color="auto"/>
              <w:left w:val="single" w:sz="4" w:space="0" w:color="auto"/>
              <w:bottom w:val="single" w:sz="4" w:space="0" w:color="auto"/>
              <w:right w:val="single" w:sz="4" w:space="0" w:color="auto"/>
            </w:tcBorders>
            <w:vAlign w:val="center"/>
          </w:tcPr>
          <w:p w14:paraId="2DA5E019" w14:textId="5F6AD3FC" w:rsidR="005E4651" w:rsidRPr="00351FEE" w:rsidRDefault="00D07833" w:rsidP="00351FEE">
            <w:pPr>
              <w:pStyle w:val="BBClause3"/>
              <w:numPr>
                <w:ilvl w:val="0"/>
                <w:numId w:val="0"/>
              </w:numPr>
              <w:spacing w:beforeLines="60" w:before="144" w:afterLines="60" w:after="144"/>
              <w:rPr>
                <w:rFonts w:ascii="Arial" w:hAnsi="Arial" w:cs="Arial"/>
                <w:sz w:val="18"/>
                <w:szCs w:val="18"/>
              </w:rPr>
            </w:pPr>
            <w:r w:rsidRPr="00924063">
              <w:rPr>
                <w:rFonts w:ascii="Arial" w:hAnsi="Arial" w:cs="Arial"/>
                <w:sz w:val="18"/>
                <w:szCs w:val="18"/>
                <w:highlight w:val="yellow"/>
              </w:rPr>
              <w:t xml:space="preserve">ITU RR Resolution 121 </w:t>
            </w:r>
            <w:r w:rsidRPr="00E94EA4">
              <w:rPr>
                <w:rFonts w:ascii="Arial" w:hAnsi="Arial" w:cs="Arial"/>
                <w:sz w:val="18"/>
                <w:szCs w:val="18"/>
                <w:highlight w:val="yellow"/>
              </w:rPr>
              <w:t>(WRC-23)</w:t>
            </w:r>
            <w:r w:rsidR="00C22445">
              <w:rPr>
                <w:rFonts w:ascii="Arial" w:hAnsi="Arial" w:cs="Arial"/>
                <w:sz w:val="18"/>
                <w:szCs w:val="18"/>
              </w:rPr>
              <w:t xml:space="preserve"> </w:t>
            </w:r>
            <w:r w:rsidR="00C76E7F" w:rsidRPr="00CB4529">
              <w:rPr>
                <w:rFonts w:ascii="Arial" w:hAnsi="Arial" w:cs="Arial"/>
                <w:sz w:val="18"/>
                <w:szCs w:val="18"/>
                <w:highlight w:val="yellow"/>
              </w:rPr>
              <w:t>(“Use of the frequency band 12.75</w:t>
            </w:r>
            <w:r w:rsidR="006C77D1" w:rsidRPr="00CB4529">
              <w:rPr>
                <w:rFonts w:ascii="Arial" w:hAnsi="Arial" w:cs="Arial"/>
                <w:sz w:val="18"/>
                <w:szCs w:val="18"/>
                <w:highlight w:val="yellow"/>
              </w:rPr>
              <w:t xml:space="preserve">-13.25 GHz by earth station in motion on aircraft and vessels communicating with geostationary space stations in </w:t>
            </w:r>
            <w:r w:rsidR="00CB4529" w:rsidRPr="00CB4529">
              <w:rPr>
                <w:rFonts w:ascii="Arial" w:hAnsi="Arial" w:cs="Arial"/>
                <w:sz w:val="18"/>
                <w:szCs w:val="18"/>
                <w:highlight w:val="yellow"/>
              </w:rPr>
              <w:t>the fixed-satellite service”)</w:t>
            </w:r>
            <w:r w:rsidR="001D72BF" w:rsidRPr="00CB4529">
              <w:rPr>
                <w:rFonts w:ascii="Arial" w:hAnsi="Arial" w:cs="Arial"/>
                <w:sz w:val="18"/>
                <w:szCs w:val="18"/>
                <w:highlight w:val="yellow"/>
              </w:rPr>
              <w:t>,</w:t>
            </w:r>
            <w:r w:rsidR="001D72BF">
              <w:rPr>
                <w:rFonts w:ascii="Arial" w:hAnsi="Arial" w:cs="Arial"/>
                <w:sz w:val="18"/>
                <w:szCs w:val="18"/>
              </w:rPr>
              <w:t xml:space="preserve"> </w:t>
            </w:r>
            <w:r w:rsidR="005E4651" w:rsidRPr="00E94EA4">
              <w:rPr>
                <w:rFonts w:ascii="Arial" w:hAnsi="Arial" w:cs="Arial"/>
                <w:sz w:val="18"/>
                <w:szCs w:val="18"/>
              </w:rPr>
              <w:t xml:space="preserve">ITU RR Resolution 169 </w:t>
            </w:r>
            <w:r w:rsidR="006F2028" w:rsidRPr="00E94EA4">
              <w:rPr>
                <w:rFonts w:ascii="Arial" w:hAnsi="Arial" w:cs="Arial"/>
                <w:sz w:val="18"/>
                <w:szCs w:val="18"/>
              </w:rPr>
              <w:t>(</w:t>
            </w:r>
            <w:r w:rsidR="006F2028" w:rsidRPr="00E94EA4">
              <w:rPr>
                <w:rFonts w:ascii="Arial" w:hAnsi="Arial" w:cs="Arial"/>
                <w:sz w:val="18"/>
                <w:szCs w:val="18"/>
                <w:highlight w:val="yellow"/>
              </w:rPr>
              <w:t>Rev.</w:t>
            </w:r>
            <w:r w:rsidR="006F2028" w:rsidRPr="00E94EA4">
              <w:rPr>
                <w:rFonts w:ascii="Arial" w:hAnsi="Arial" w:cs="Arial"/>
                <w:sz w:val="18"/>
                <w:szCs w:val="18"/>
              </w:rPr>
              <w:t xml:space="preserve"> WRC-</w:t>
            </w:r>
            <w:r w:rsidR="006F2028" w:rsidRPr="00E94EA4">
              <w:rPr>
                <w:rFonts w:ascii="Arial" w:hAnsi="Arial" w:cs="Arial"/>
                <w:strike/>
                <w:sz w:val="18"/>
                <w:szCs w:val="18"/>
                <w:highlight w:val="lightGray"/>
              </w:rPr>
              <w:t>19</w:t>
            </w:r>
            <w:r w:rsidR="006F2028" w:rsidRPr="00E94EA4">
              <w:rPr>
                <w:rFonts w:ascii="Arial" w:hAnsi="Arial" w:cs="Arial"/>
                <w:sz w:val="18"/>
                <w:szCs w:val="18"/>
                <w:highlight w:val="yellow"/>
              </w:rPr>
              <w:t>23</w:t>
            </w:r>
            <w:r w:rsidR="006F2028" w:rsidRPr="00E94EA4">
              <w:rPr>
                <w:rFonts w:ascii="Arial" w:hAnsi="Arial" w:cs="Arial"/>
                <w:sz w:val="18"/>
                <w:szCs w:val="18"/>
              </w:rPr>
              <w:t>)</w:t>
            </w:r>
            <w:r w:rsidR="00CB4529">
              <w:rPr>
                <w:rFonts w:ascii="Arial" w:hAnsi="Arial" w:cs="Arial"/>
                <w:sz w:val="18"/>
                <w:szCs w:val="18"/>
              </w:rPr>
              <w:t xml:space="preserve"> (“</w:t>
            </w:r>
            <w:r w:rsidR="00351FEE" w:rsidRPr="00E94EA4">
              <w:rPr>
                <w:rFonts w:ascii="Arial" w:hAnsi="Arial" w:cs="Arial"/>
                <w:bCs/>
                <w:sz w:val="18"/>
                <w:szCs w:val="18"/>
              </w:rPr>
              <w:t>Use of the frequency bands 17.7 - 19.7 GHz (space-to-Earth) and 27.5 - 29.5 GHz (Earth-to-space) by earth stations in motion communicating with geostationary space stations in the fixed-satellite service</w:t>
            </w:r>
            <w:r w:rsidR="00351FEE">
              <w:rPr>
                <w:rFonts w:ascii="Arial" w:hAnsi="Arial" w:cs="Arial"/>
                <w:bCs/>
                <w:sz w:val="18"/>
                <w:szCs w:val="18"/>
              </w:rPr>
              <w:t>”)</w:t>
            </w:r>
            <w:r w:rsidR="001419CD" w:rsidRPr="00E94EA4">
              <w:rPr>
                <w:rFonts w:ascii="Arial" w:hAnsi="Arial" w:cs="Arial"/>
                <w:sz w:val="18"/>
                <w:szCs w:val="18"/>
              </w:rPr>
              <w:t xml:space="preserve">, </w:t>
            </w:r>
            <w:r w:rsidR="001419CD" w:rsidRPr="00E94EA4">
              <w:rPr>
                <w:rFonts w:ascii="Arial" w:hAnsi="Arial" w:cs="Arial"/>
                <w:sz w:val="18"/>
                <w:szCs w:val="18"/>
                <w:highlight w:val="yellow"/>
              </w:rPr>
              <w:t xml:space="preserve">ITU RR Resolution </w:t>
            </w:r>
            <w:r w:rsidR="003046C8">
              <w:rPr>
                <w:rFonts w:ascii="Arial" w:hAnsi="Arial" w:cs="Arial"/>
                <w:sz w:val="18"/>
                <w:szCs w:val="18"/>
                <w:highlight w:val="yellow"/>
              </w:rPr>
              <w:t>156</w:t>
            </w:r>
            <w:r w:rsidR="001419CD" w:rsidRPr="00E94EA4">
              <w:rPr>
                <w:rFonts w:ascii="Arial" w:hAnsi="Arial" w:cs="Arial"/>
                <w:sz w:val="18"/>
                <w:szCs w:val="18"/>
                <w:highlight w:val="yellow"/>
              </w:rPr>
              <w:t xml:space="preserve"> (Rev. WRC-</w:t>
            </w:r>
            <w:r w:rsidR="001419CD" w:rsidRPr="00E94EA4">
              <w:rPr>
                <w:rFonts w:ascii="Arial" w:hAnsi="Arial" w:cs="Arial"/>
                <w:sz w:val="18"/>
                <w:szCs w:val="18"/>
                <w:highlight w:val="yellow"/>
              </w:rPr>
              <w:lastRenderedPageBreak/>
              <w:t>23</w:t>
            </w:r>
            <w:r w:rsidR="001419CD" w:rsidRPr="00FB2D37">
              <w:rPr>
                <w:rFonts w:ascii="Arial" w:hAnsi="Arial" w:cs="Arial"/>
                <w:sz w:val="18"/>
                <w:szCs w:val="18"/>
                <w:highlight w:val="yellow"/>
              </w:rPr>
              <w:t>)</w:t>
            </w:r>
            <w:r w:rsidR="003046C8" w:rsidRPr="00FB2D37">
              <w:rPr>
                <w:rFonts w:ascii="Arial" w:hAnsi="Arial" w:cs="Arial"/>
                <w:sz w:val="18"/>
                <w:szCs w:val="18"/>
                <w:highlight w:val="yellow"/>
              </w:rPr>
              <w:t xml:space="preserve"> (</w:t>
            </w:r>
            <w:r w:rsidR="00977A3D" w:rsidRPr="00FB2D37">
              <w:rPr>
                <w:rFonts w:ascii="Arial" w:hAnsi="Arial" w:cs="Arial"/>
                <w:sz w:val="18"/>
                <w:szCs w:val="18"/>
                <w:highlight w:val="yellow"/>
              </w:rPr>
              <w:t>“</w:t>
            </w:r>
            <w:r w:rsidR="00491705" w:rsidRPr="00FB2D37">
              <w:rPr>
                <w:rFonts w:ascii="Arial" w:hAnsi="Arial" w:cs="Arial"/>
                <w:sz w:val="18"/>
                <w:szCs w:val="18"/>
                <w:highlight w:val="yellow"/>
              </w:rPr>
              <w:t xml:space="preserve">Use of the frequency bands 19.7-20.2 GHz </w:t>
            </w:r>
            <w:r w:rsidR="00E87017" w:rsidRPr="00FB2D37">
              <w:rPr>
                <w:rFonts w:ascii="Arial" w:hAnsi="Arial" w:cs="Arial"/>
                <w:sz w:val="18"/>
                <w:szCs w:val="18"/>
                <w:highlight w:val="yellow"/>
              </w:rPr>
              <w:t>and 29.5-30.0 GHz by earth stations in motion communicati</w:t>
            </w:r>
            <w:r w:rsidR="00DD3E56" w:rsidRPr="00FB2D37">
              <w:rPr>
                <w:rFonts w:ascii="Arial" w:hAnsi="Arial" w:cs="Arial"/>
                <w:sz w:val="18"/>
                <w:szCs w:val="18"/>
                <w:highlight w:val="yellow"/>
              </w:rPr>
              <w:t xml:space="preserve">ng </w:t>
            </w:r>
            <w:r w:rsidR="00DA2E7C" w:rsidRPr="00FB2D37">
              <w:rPr>
                <w:rFonts w:ascii="Arial" w:hAnsi="Arial" w:cs="Arial"/>
                <w:sz w:val="18"/>
                <w:szCs w:val="18"/>
                <w:highlight w:val="yellow"/>
              </w:rPr>
              <w:t xml:space="preserve">with </w:t>
            </w:r>
            <w:r w:rsidR="00FB2D37" w:rsidRPr="00FB2D37">
              <w:rPr>
                <w:rFonts w:ascii="Arial" w:hAnsi="Arial" w:cs="Arial"/>
                <w:sz w:val="18"/>
                <w:szCs w:val="18"/>
                <w:highlight w:val="yellow"/>
              </w:rPr>
              <w:t>geostationary space stations in fixed-satellite service”)</w:t>
            </w:r>
          </w:p>
          <w:p w14:paraId="4F92F0C1" w14:textId="77777777" w:rsidR="005E4651" w:rsidRPr="00E94EA4" w:rsidRDefault="005E4651">
            <w:pPr>
              <w:pStyle w:val="BBClause3"/>
              <w:numPr>
                <w:ilvl w:val="0"/>
                <w:numId w:val="0"/>
              </w:numPr>
              <w:spacing w:after="0"/>
              <w:rPr>
                <w:rFonts w:ascii="Arial" w:hAnsi="Arial" w:cs="Arial"/>
                <w:sz w:val="18"/>
                <w:szCs w:val="18"/>
              </w:rPr>
            </w:pPr>
          </w:p>
          <w:p w14:paraId="532AF580" w14:textId="3A3BD3BF" w:rsidR="005E4651" w:rsidRPr="00E94EA4" w:rsidRDefault="005E4651">
            <w:pPr>
              <w:pStyle w:val="BBClause3"/>
              <w:numPr>
                <w:ilvl w:val="0"/>
                <w:numId w:val="0"/>
              </w:numPr>
              <w:spacing w:after="0"/>
              <w:rPr>
                <w:rFonts w:ascii="Arial" w:hAnsi="Arial" w:cs="Arial"/>
                <w:sz w:val="18"/>
                <w:szCs w:val="18"/>
              </w:rPr>
            </w:pPr>
            <w:r w:rsidRPr="00E94EA4">
              <w:rPr>
                <w:rFonts w:ascii="Arial" w:hAnsi="Arial" w:cs="Arial"/>
                <w:sz w:val="18"/>
                <w:szCs w:val="18"/>
              </w:rPr>
              <w:t xml:space="preserve">Relevant </w:t>
            </w:r>
            <w:r w:rsidRPr="0073693F">
              <w:rPr>
                <w:rFonts w:ascii="Arial" w:hAnsi="Arial" w:cs="Arial"/>
                <w:sz w:val="18"/>
                <w:szCs w:val="18"/>
              </w:rPr>
              <w:t>ITU RR Article 5</w:t>
            </w:r>
            <w:r w:rsidRPr="00E94EA4">
              <w:rPr>
                <w:rFonts w:ascii="Arial" w:hAnsi="Arial" w:cs="Arial"/>
                <w:sz w:val="18"/>
                <w:szCs w:val="18"/>
              </w:rPr>
              <w:t xml:space="preserve"> Footnotes</w:t>
            </w:r>
            <w:r w:rsidR="00DC544F">
              <w:rPr>
                <w:rFonts w:ascii="Arial" w:hAnsi="Arial" w:cs="Arial"/>
                <w:sz w:val="18"/>
                <w:szCs w:val="18"/>
              </w:rPr>
              <w:t xml:space="preserve"> </w:t>
            </w:r>
            <w:r w:rsidR="00DC544F" w:rsidRPr="00DC544F">
              <w:rPr>
                <w:rFonts w:ascii="Arial" w:hAnsi="Arial" w:cs="Arial"/>
                <w:sz w:val="18"/>
                <w:szCs w:val="18"/>
                <w:highlight w:val="yellow"/>
              </w:rPr>
              <w:t>and UAE National Frequency Plan</w:t>
            </w:r>
          </w:p>
          <w:p w14:paraId="32192417" w14:textId="77777777" w:rsidR="005E4651" w:rsidRPr="00E94EA4" w:rsidRDefault="005E4651">
            <w:pPr>
              <w:pStyle w:val="BBClause3"/>
              <w:numPr>
                <w:ilvl w:val="0"/>
                <w:numId w:val="0"/>
              </w:numPr>
              <w:spacing w:after="0"/>
              <w:rPr>
                <w:rFonts w:ascii="Arial" w:hAnsi="Arial" w:cs="Arial"/>
                <w:sz w:val="18"/>
                <w:szCs w:val="18"/>
              </w:rPr>
            </w:pPr>
          </w:p>
          <w:p w14:paraId="098A521D" w14:textId="77777777" w:rsidR="005E4651" w:rsidRPr="00DC544F" w:rsidRDefault="005E4651">
            <w:pPr>
              <w:pStyle w:val="BBClause3"/>
              <w:numPr>
                <w:ilvl w:val="0"/>
                <w:numId w:val="0"/>
              </w:numPr>
              <w:spacing w:beforeLines="60" w:before="144" w:afterLines="60" w:after="144"/>
              <w:rPr>
                <w:rFonts w:ascii="Arial" w:hAnsi="Arial" w:cs="Arial"/>
                <w:strike/>
                <w:sz w:val="18"/>
                <w:szCs w:val="18"/>
              </w:rPr>
            </w:pPr>
            <w:r w:rsidRPr="00DC544F">
              <w:rPr>
                <w:rFonts w:ascii="Arial" w:hAnsi="Arial" w:cs="Arial"/>
                <w:strike/>
                <w:sz w:val="18"/>
                <w:szCs w:val="18"/>
                <w:highlight w:val="lightGray"/>
              </w:rPr>
              <w:t>Relevant Footnotes for UAE Allocations in the National Frequency Plan</w:t>
            </w:r>
          </w:p>
        </w:tc>
      </w:tr>
      <w:tr w:rsidR="005E4651" w:rsidRPr="00F017E9" w14:paraId="47B2CE96" w14:textId="77777777" w:rsidTr="00F804B4">
        <w:tc>
          <w:tcPr>
            <w:tcW w:w="2610" w:type="dxa"/>
            <w:tcBorders>
              <w:top w:val="single" w:sz="4" w:space="0" w:color="auto"/>
              <w:left w:val="single" w:sz="4" w:space="0" w:color="auto"/>
              <w:bottom w:val="single" w:sz="4" w:space="0" w:color="auto"/>
              <w:right w:val="single" w:sz="4" w:space="0" w:color="auto"/>
            </w:tcBorders>
            <w:vAlign w:val="center"/>
            <w:hideMark/>
          </w:tcPr>
          <w:p w14:paraId="40173AB0" w14:textId="77777777" w:rsidR="005E4651" w:rsidRPr="00E94EA4" w:rsidRDefault="005E4651">
            <w:pPr>
              <w:pStyle w:val="Lev1"/>
              <w:spacing w:before="0" w:after="0"/>
              <w:ind w:left="0" w:firstLine="0"/>
              <w:jc w:val="center"/>
              <w:rPr>
                <w:sz w:val="18"/>
                <w:szCs w:val="18"/>
                <w:lang w:val="en-US"/>
              </w:rPr>
            </w:pPr>
            <w:r w:rsidRPr="00E94EA4">
              <w:rPr>
                <w:sz w:val="18"/>
                <w:szCs w:val="18"/>
                <w:lang w:val="en-US"/>
              </w:rPr>
              <w:lastRenderedPageBreak/>
              <w:t>ESV Authorization</w:t>
            </w:r>
          </w:p>
        </w:tc>
        <w:tc>
          <w:tcPr>
            <w:tcW w:w="3975" w:type="dxa"/>
            <w:tcBorders>
              <w:top w:val="single" w:sz="4" w:space="0" w:color="auto"/>
              <w:left w:val="single" w:sz="4" w:space="0" w:color="auto"/>
              <w:bottom w:val="single" w:sz="4" w:space="0" w:color="auto"/>
              <w:right w:val="single" w:sz="4" w:space="0" w:color="auto"/>
            </w:tcBorders>
            <w:vAlign w:val="center"/>
            <w:hideMark/>
          </w:tcPr>
          <w:p w14:paraId="56334675" w14:textId="77777777" w:rsidR="005E4651" w:rsidRPr="00E94EA4" w:rsidRDefault="005E4651">
            <w:pPr>
              <w:pStyle w:val="Lev1"/>
              <w:spacing w:before="0" w:after="0"/>
              <w:ind w:left="0" w:firstLine="0"/>
              <w:rPr>
                <w:b/>
                <w:sz w:val="18"/>
                <w:szCs w:val="18"/>
                <w:u w:val="single"/>
                <w:lang w:val="en-US"/>
              </w:rPr>
            </w:pPr>
            <w:r w:rsidRPr="00E94EA4">
              <w:rPr>
                <w:b/>
                <w:sz w:val="18"/>
                <w:szCs w:val="18"/>
                <w:u w:val="single"/>
                <w:lang w:val="en-US"/>
              </w:rPr>
              <w:t>Frequency Ranges in C-Band</w:t>
            </w:r>
          </w:p>
          <w:p w14:paraId="0822CC27" w14:textId="77777777" w:rsidR="005E4651" w:rsidRPr="00E94EA4" w:rsidRDefault="005E4651">
            <w:pPr>
              <w:pStyle w:val="Lev1"/>
              <w:tabs>
                <w:tab w:val="left" w:pos="1877"/>
              </w:tabs>
              <w:spacing w:before="0" w:after="0"/>
              <w:ind w:left="0" w:firstLine="0"/>
              <w:rPr>
                <w:sz w:val="18"/>
                <w:szCs w:val="18"/>
                <w:lang w:val="en-US"/>
              </w:rPr>
            </w:pPr>
            <w:r w:rsidRPr="00E94EA4">
              <w:rPr>
                <w:sz w:val="18"/>
                <w:szCs w:val="18"/>
                <w:lang w:val="en-US"/>
              </w:rPr>
              <w:t>3.8 – 4.2 GHz (Space-to-Earth)</w:t>
            </w:r>
          </w:p>
          <w:p w14:paraId="39FE98E2" w14:textId="77777777" w:rsidR="005E4651" w:rsidRPr="00E94EA4" w:rsidRDefault="005E4651">
            <w:pPr>
              <w:pStyle w:val="Lev1"/>
              <w:tabs>
                <w:tab w:val="left" w:pos="1877"/>
              </w:tabs>
              <w:spacing w:before="0" w:after="0"/>
              <w:ind w:left="0" w:firstLine="0"/>
              <w:rPr>
                <w:sz w:val="18"/>
                <w:szCs w:val="18"/>
                <w:lang w:val="en-US"/>
              </w:rPr>
            </w:pPr>
            <w:r w:rsidRPr="00E94EA4">
              <w:rPr>
                <w:sz w:val="18"/>
                <w:szCs w:val="18"/>
                <w:lang w:val="en-US"/>
              </w:rPr>
              <w:t>5.925 – 6.425 GHz (Earth-to-Space)</w:t>
            </w:r>
          </w:p>
          <w:p w14:paraId="773BF016" w14:textId="77777777" w:rsidR="005E4651" w:rsidRPr="00E94EA4" w:rsidRDefault="005E4651">
            <w:pPr>
              <w:pStyle w:val="Lev1"/>
              <w:spacing w:before="0" w:after="0"/>
              <w:ind w:left="0" w:firstLine="0"/>
              <w:rPr>
                <w:b/>
                <w:sz w:val="18"/>
                <w:szCs w:val="18"/>
                <w:u w:val="single"/>
                <w:lang w:val="en-US"/>
              </w:rPr>
            </w:pPr>
            <w:r w:rsidRPr="00E94EA4">
              <w:rPr>
                <w:b/>
                <w:sz w:val="18"/>
                <w:szCs w:val="18"/>
                <w:u w:val="single"/>
                <w:lang w:val="en-US"/>
              </w:rPr>
              <w:t>Frequency Ranges in Ku – Band</w:t>
            </w:r>
          </w:p>
          <w:p w14:paraId="517681F7" w14:textId="77777777" w:rsidR="005E4651" w:rsidRPr="00E94EA4" w:rsidRDefault="005E4651">
            <w:pPr>
              <w:pStyle w:val="Lev1"/>
              <w:tabs>
                <w:tab w:val="left" w:pos="1877"/>
              </w:tabs>
              <w:spacing w:before="0" w:after="0"/>
              <w:ind w:left="0" w:firstLine="0"/>
              <w:rPr>
                <w:sz w:val="18"/>
                <w:szCs w:val="18"/>
                <w:lang w:val="en-US"/>
              </w:rPr>
            </w:pPr>
            <w:r w:rsidRPr="00E94EA4">
              <w:rPr>
                <w:sz w:val="18"/>
                <w:szCs w:val="18"/>
                <w:lang w:val="en-US"/>
              </w:rPr>
              <w:t>10.70 – 12.75 GHz (Space-to-Earth)</w:t>
            </w:r>
          </w:p>
          <w:p w14:paraId="4A64B1E1" w14:textId="77777777" w:rsidR="005E4651" w:rsidRPr="00E94EA4" w:rsidRDefault="005E4651">
            <w:pPr>
              <w:pStyle w:val="Lev1"/>
              <w:tabs>
                <w:tab w:val="left" w:pos="1877"/>
              </w:tabs>
              <w:spacing w:before="0" w:after="0"/>
              <w:rPr>
                <w:sz w:val="18"/>
                <w:szCs w:val="18"/>
                <w:lang w:val="en-US"/>
              </w:rPr>
            </w:pPr>
            <w:r w:rsidRPr="00E94EA4">
              <w:rPr>
                <w:sz w:val="18"/>
                <w:szCs w:val="18"/>
                <w:lang w:val="en-US"/>
              </w:rPr>
              <w:t>14.0 – 14.50 GHz (Earth-to-Space)</w:t>
            </w:r>
          </w:p>
          <w:p w14:paraId="1408D3B7" w14:textId="77777777" w:rsidR="005E4651" w:rsidRPr="00E94EA4" w:rsidRDefault="005E4651">
            <w:pPr>
              <w:pStyle w:val="Lev1"/>
              <w:tabs>
                <w:tab w:val="left" w:pos="1750"/>
              </w:tabs>
              <w:spacing w:before="0" w:after="0"/>
              <w:ind w:left="0" w:firstLine="0"/>
              <w:rPr>
                <w:sz w:val="18"/>
                <w:szCs w:val="18"/>
                <w:lang w:val="en-US"/>
              </w:rPr>
            </w:pPr>
          </w:p>
        </w:tc>
        <w:tc>
          <w:tcPr>
            <w:tcW w:w="2775" w:type="dxa"/>
            <w:tcBorders>
              <w:top w:val="single" w:sz="4" w:space="0" w:color="auto"/>
              <w:left w:val="single" w:sz="4" w:space="0" w:color="auto"/>
              <w:bottom w:val="single" w:sz="4" w:space="0" w:color="auto"/>
              <w:right w:val="single" w:sz="4" w:space="0" w:color="auto"/>
            </w:tcBorders>
            <w:vAlign w:val="center"/>
          </w:tcPr>
          <w:p w14:paraId="31AED831" w14:textId="0A6BABB1" w:rsidR="005E4651" w:rsidRPr="00E94EA4" w:rsidRDefault="005E4651">
            <w:pPr>
              <w:pStyle w:val="BBClause3"/>
              <w:numPr>
                <w:ilvl w:val="0"/>
                <w:numId w:val="0"/>
              </w:numPr>
              <w:spacing w:beforeLines="60" w:before="144" w:afterLines="60" w:after="144"/>
              <w:rPr>
                <w:rFonts w:ascii="Arial" w:hAnsi="Arial" w:cs="Arial"/>
                <w:sz w:val="18"/>
                <w:szCs w:val="18"/>
              </w:rPr>
            </w:pPr>
            <w:r w:rsidRPr="00E94EA4">
              <w:rPr>
                <w:rFonts w:ascii="Arial" w:hAnsi="Arial" w:cs="Arial"/>
                <w:sz w:val="18"/>
                <w:szCs w:val="18"/>
              </w:rPr>
              <w:t xml:space="preserve">ITU RR Resolution 902 </w:t>
            </w:r>
            <w:r w:rsidR="00FA6F32" w:rsidRPr="00E94EA4">
              <w:rPr>
                <w:rFonts w:ascii="Arial" w:hAnsi="Arial" w:cs="Arial"/>
                <w:sz w:val="18"/>
                <w:szCs w:val="18"/>
              </w:rPr>
              <w:t>(</w:t>
            </w:r>
            <w:r w:rsidR="00FA6F32" w:rsidRPr="00E94EA4">
              <w:rPr>
                <w:rFonts w:ascii="Arial" w:hAnsi="Arial" w:cs="Arial"/>
                <w:sz w:val="18"/>
                <w:szCs w:val="18"/>
                <w:highlight w:val="yellow"/>
              </w:rPr>
              <w:t>Rev.</w:t>
            </w:r>
            <w:r w:rsidR="00FA6F32" w:rsidRPr="00E94EA4">
              <w:rPr>
                <w:rFonts w:ascii="Arial" w:hAnsi="Arial" w:cs="Arial"/>
                <w:sz w:val="18"/>
                <w:szCs w:val="18"/>
              </w:rPr>
              <w:t xml:space="preserve"> WRC-</w:t>
            </w:r>
            <w:r w:rsidR="00FA6F32" w:rsidRPr="00E94EA4">
              <w:rPr>
                <w:rFonts w:ascii="Arial" w:hAnsi="Arial" w:cs="Arial"/>
                <w:strike/>
                <w:sz w:val="18"/>
                <w:szCs w:val="18"/>
                <w:highlight w:val="lightGray"/>
              </w:rPr>
              <w:t>03</w:t>
            </w:r>
            <w:r w:rsidR="00FA6F32" w:rsidRPr="00E94EA4">
              <w:rPr>
                <w:rFonts w:ascii="Arial" w:hAnsi="Arial" w:cs="Arial"/>
                <w:sz w:val="18"/>
                <w:szCs w:val="18"/>
                <w:highlight w:val="yellow"/>
              </w:rPr>
              <w:t>23</w:t>
            </w:r>
            <w:r w:rsidR="00FA6F32" w:rsidRPr="00E94EA4">
              <w:rPr>
                <w:rFonts w:ascii="Arial" w:hAnsi="Arial" w:cs="Arial"/>
                <w:sz w:val="18"/>
                <w:szCs w:val="18"/>
              </w:rPr>
              <w:t>)</w:t>
            </w:r>
          </w:p>
          <w:p w14:paraId="1BA898EF" w14:textId="571837CF" w:rsidR="005E4651" w:rsidRPr="00E94EA4" w:rsidRDefault="005E4651">
            <w:pPr>
              <w:pStyle w:val="BBClause3"/>
              <w:numPr>
                <w:ilvl w:val="0"/>
                <w:numId w:val="0"/>
              </w:numPr>
              <w:spacing w:beforeLines="60" w:before="144" w:afterLines="60" w:after="144"/>
              <w:rPr>
                <w:rFonts w:ascii="Arial" w:hAnsi="Arial" w:cs="Arial"/>
                <w:sz w:val="18"/>
                <w:szCs w:val="18"/>
              </w:rPr>
            </w:pPr>
            <w:r w:rsidRPr="00E94EA4">
              <w:rPr>
                <w:rFonts w:ascii="Arial" w:hAnsi="Arial" w:cs="Arial"/>
                <w:bCs/>
                <w:sz w:val="18"/>
                <w:szCs w:val="18"/>
              </w:rPr>
              <w:t xml:space="preserve">(Provisions relating to </w:t>
            </w:r>
            <w:r w:rsidR="00E44B13" w:rsidRPr="00E94EA4">
              <w:rPr>
                <w:rFonts w:ascii="Arial" w:hAnsi="Arial" w:cs="Arial"/>
                <w:bCs/>
                <w:sz w:val="18"/>
                <w:szCs w:val="18"/>
              </w:rPr>
              <w:t>E</w:t>
            </w:r>
            <w:r w:rsidRPr="00E94EA4">
              <w:rPr>
                <w:rFonts w:ascii="Arial" w:hAnsi="Arial" w:cs="Arial"/>
                <w:bCs/>
                <w:sz w:val="18"/>
                <w:szCs w:val="18"/>
              </w:rPr>
              <w:t xml:space="preserve">arth </w:t>
            </w:r>
            <w:r w:rsidR="00E44B13" w:rsidRPr="00E94EA4">
              <w:rPr>
                <w:rFonts w:ascii="Arial" w:hAnsi="Arial" w:cs="Arial"/>
                <w:bCs/>
                <w:sz w:val="18"/>
                <w:szCs w:val="18"/>
              </w:rPr>
              <w:t>S</w:t>
            </w:r>
            <w:r w:rsidRPr="00E94EA4">
              <w:rPr>
                <w:rFonts w:ascii="Arial" w:hAnsi="Arial" w:cs="Arial"/>
                <w:bCs/>
                <w:sz w:val="18"/>
                <w:szCs w:val="18"/>
              </w:rPr>
              <w:t xml:space="preserve">tations located on board vessels which operate in fixed-satellite service networks in the uplink bands 5925 - 6425 MHz and 14 </w:t>
            </w:r>
            <w:r w:rsidRPr="00E94EA4">
              <w:rPr>
                <w:rFonts w:ascii="Arial" w:hAnsi="Arial" w:cs="Arial"/>
                <w:bCs/>
                <w:sz w:val="18"/>
                <w:szCs w:val="18"/>
              </w:rPr>
              <w:noBreakHyphen/>
              <w:t xml:space="preserve"> 14.5 GHz</w:t>
            </w:r>
            <w:r w:rsidRPr="00E94EA4">
              <w:rPr>
                <w:rFonts w:ascii="Arial" w:hAnsi="Arial" w:cs="Arial"/>
                <w:sz w:val="18"/>
                <w:szCs w:val="18"/>
              </w:rPr>
              <w:t>)</w:t>
            </w:r>
          </w:p>
          <w:p w14:paraId="2DFFC717" w14:textId="6420DD9E" w:rsidR="005E4651" w:rsidRDefault="005E4651" w:rsidP="00DC544F">
            <w:pPr>
              <w:pStyle w:val="BBClause3"/>
              <w:numPr>
                <w:ilvl w:val="0"/>
                <w:numId w:val="0"/>
              </w:numPr>
              <w:spacing w:after="0"/>
              <w:rPr>
                <w:rFonts w:ascii="Arial" w:hAnsi="Arial" w:cs="Arial"/>
                <w:sz w:val="18"/>
                <w:szCs w:val="18"/>
              </w:rPr>
            </w:pPr>
            <w:r w:rsidRPr="00E94EA4">
              <w:rPr>
                <w:rFonts w:ascii="Arial" w:hAnsi="Arial" w:cs="Arial"/>
                <w:sz w:val="18"/>
                <w:szCs w:val="18"/>
              </w:rPr>
              <w:t>Relevant ITU RR Article 5 Footnotes</w:t>
            </w:r>
            <w:r w:rsidR="00DC544F">
              <w:rPr>
                <w:rFonts w:ascii="Arial" w:hAnsi="Arial" w:cs="Arial"/>
                <w:sz w:val="18"/>
                <w:szCs w:val="18"/>
              </w:rPr>
              <w:t xml:space="preserve"> </w:t>
            </w:r>
            <w:r w:rsidR="00DC544F" w:rsidRPr="00DC544F">
              <w:rPr>
                <w:rFonts w:ascii="Arial" w:hAnsi="Arial" w:cs="Arial"/>
                <w:sz w:val="18"/>
                <w:szCs w:val="18"/>
                <w:highlight w:val="yellow"/>
              </w:rPr>
              <w:t>and UAE National Frequency Plan</w:t>
            </w:r>
          </w:p>
          <w:p w14:paraId="2C57CC6A" w14:textId="77777777" w:rsidR="00DC544F" w:rsidRPr="00E94EA4" w:rsidRDefault="00DC544F" w:rsidP="00DC544F">
            <w:pPr>
              <w:pStyle w:val="BBClause3"/>
              <w:numPr>
                <w:ilvl w:val="0"/>
                <w:numId w:val="0"/>
              </w:numPr>
              <w:spacing w:after="0"/>
              <w:rPr>
                <w:rFonts w:ascii="Arial" w:hAnsi="Arial" w:cs="Arial"/>
                <w:sz w:val="18"/>
                <w:szCs w:val="18"/>
              </w:rPr>
            </w:pPr>
          </w:p>
          <w:p w14:paraId="48859505" w14:textId="77777777" w:rsidR="005E4651" w:rsidRPr="00DC544F" w:rsidRDefault="005E4651">
            <w:pPr>
              <w:pStyle w:val="Lev1"/>
              <w:spacing w:before="0" w:after="0"/>
              <w:ind w:left="0" w:firstLine="0"/>
              <w:rPr>
                <w:b/>
                <w:strike/>
                <w:sz w:val="18"/>
                <w:szCs w:val="18"/>
                <w:u w:val="single"/>
                <w:lang w:val="en-US"/>
              </w:rPr>
            </w:pPr>
            <w:r w:rsidRPr="00DC544F">
              <w:rPr>
                <w:strike/>
                <w:sz w:val="18"/>
                <w:szCs w:val="18"/>
                <w:highlight w:val="lightGray"/>
              </w:rPr>
              <w:t>Relevant Footnotes for UAE Allocations in the National Frequency Plan</w:t>
            </w:r>
          </w:p>
        </w:tc>
      </w:tr>
      <w:tr w:rsidR="005E4651" w:rsidRPr="00F017E9" w14:paraId="5672C175" w14:textId="77777777" w:rsidTr="00F804B4">
        <w:tc>
          <w:tcPr>
            <w:tcW w:w="2610" w:type="dxa"/>
            <w:tcBorders>
              <w:top w:val="single" w:sz="4" w:space="0" w:color="auto"/>
              <w:left w:val="single" w:sz="4" w:space="0" w:color="auto"/>
              <w:bottom w:val="single" w:sz="4" w:space="0" w:color="auto"/>
              <w:right w:val="single" w:sz="4" w:space="0" w:color="auto"/>
            </w:tcBorders>
            <w:vAlign w:val="center"/>
            <w:hideMark/>
          </w:tcPr>
          <w:p w14:paraId="31AC2E4E" w14:textId="281CF501" w:rsidR="005E4651" w:rsidRPr="00E94EA4" w:rsidRDefault="005E4651">
            <w:pPr>
              <w:pStyle w:val="Lev1"/>
              <w:spacing w:before="0" w:after="0"/>
              <w:ind w:left="0" w:firstLine="0"/>
              <w:jc w:val="center"/>
              <w:rPr>
                <w:sz w:val="18"/>
                <w:szCs w:val="18"/>
                <w:lang w:val="en-US"/>
              </w:rPr>
            </w:pPr>
            <w:r w:rsidRPr="00E94EA4">
              <w:rPr>
                <w:sz w:val="18"/>
                <w:szCs w:val="18"/>
              </w:rPr>
              <w:t>MSS terminals (including GMPCS</w:t>
            </w:r>
            <w:r w:rsidR="00B73C17">
              <w:rPr>
                <w:sz w:val="18"/>
                <w:szCs w:val="18"/>
              </w:rPr>
              <w:t xml:space="preserve"> </w:t>
            </w:r>
            <w:r w:rsidR="00B73C17" w:rsidRPr="00B73C17">
              <w:rPr>
                <w:sz w:val="18"/>
                <w:szCs w:val="18"/>
                <w:highlight w:val="yellow"/>
              </w:rPr>
              <w:t>and D2D</w:t>
            </w:r>
            <w:r w:rsidR="00C64A3C" w:rsidRPr="00C64A3C">
              <w:rPr>
                <w:rStyle w:val="FootnoteReference"/>
                <w:sz w:val="18"/>
                <w:szCs w:val="18"/>
                <w:highlight w:val="yellow"/>
                <w:vertAlign w:val="superscript"/>
              </w:rPr>
              <w:footnoteReference w:id="1"/>
            </w:r>
            <w:r w:rsidRPr="00E94EA4">
              <w:rPr>
                <w:sz w:val="18"/>
                <w:szCs w:val="18"/>
              </w:rPr>
              <w:t>)</w:t>
            </w:r>
          </w:p>
        </w:tc>
        <w:tc>
          <w:tcPr>
            <w:tcW w:w="3975" w:type="dxa"/>
            <w:tcBorders>
              <w:top w:val="single" w:sz="4" w:space="0" w:color="auto"/>
              <w:left w:val="single" w:sz="4" w:space="0" w:color="auto"/>
              <w:bottom w:val="single" w:sz="4" w:space="0" w:color="auto"/>
              <w:right w:val="single" w:sz="4" w:space="0" w:color="auto"/>
            </w:tcBorders>
            <w:vAlign w:val="center"/>
            <w:hideMark/>
          </w:tcPr>
          <w:p w14:paraId="357929B3" w14:textId="77777777" w:rsidR="005E4651" w:rsidRPr="00E94EA4" w:rsidRDefault="005E4651">
            <w:pPr>
              <w:pStyle w:val="BBClause3"/>
              <w:numPr>
                <w:ilvl w:val="0"/>
                <w:numId w:val="0"/>
              </w:numPr>
              <w:spacing w:beforeLines="60" w:before="144" w:afterLines="60" w:after="144"/>
              <w:rPr>
                <w:rFonts w:ascii="Arial" w:hAnsi="Arial" w:cs="Arial"/>
                <w:b/>
                <w:sz w:val="18"/>
                <w:szCs w:val="18"/>
                <w:u w:val="single"/>
              </w:rPr>
            </w:pPr>
            <w:r w:rsidRPr="00E94EA4">
              <w:rPr>
                <w:rFonts w:ascii="Arial" w:hAnsi="Arial" w:cs="Arial"/>
                <w:b/>
                <w:sz w:val="18"/>
                <w:szCs w:val="18"/>
                <w:u w:val="single"/>
              </w:rPr>
              <w:t>Frequency Ranges in L-Band</w:t>
            </w:r>
          </w:p>
          <w:p w14:paraId="044176D2" w14:textId="77777777" w:rsidR="005E4651" w:rsidRPr="00E94EA4" w:rsidRDefault="005E4651">
            <w:pPr>
              <w:pStyle w:val="BBClause3"/>
              <w:numPr>
                <w:ilvl w:val="0"/>
                <w:numId w:val="0"/>
              </w:numPr>
              <w:spacing w:beforeLines="60" w:before="144" w:afterLines="60" w:after="144"/>
              <w:rPr>
                <w:rFonts w:ascii="Arial" w:hAnsi="Arial" w:cs="Arial"/>
                <w:sz w:val="18"/>
                <w:szCs w:val="18"/>
              </w:rPr>
            </w:pPr>
            <w:r w:rsidRPr="00E94EA4">
              <w:rPr>
                <w:rFonts w:ascii="Arial" w:hAnsi="Arial" w:cs="Arial"/>
                <w:sz w:val="18"/>
                <w:szCs w:val="18"/>
              </w:rPr>
              <w:t xml:space="preserve">1.518 - 1.559 GHz </w:t>
            </w:r>
          </w:p>
          <w:p w14:paraId="5E781201" w14:textId="77777777" w:rsidR="005E4651" w:rsidRPr="00E94EA4" w:rsidRDefault="005E4651">
            <w:pPr>
              <w:pStyle w:val="BBClause3"/>
              <w:numPr>
                <w:ilvl w:val="0"/>
                <w:numId w:val="0"/>
              </w:numPr>
              <w:spacing w:beforeLines="60" w:before="144" w:afterLines="60" w:after="144"/>
              <w:rPr>
                <w:rFonts w:ascii="Arial" w:hAnsi="Arial" w:cs="Arial"/>
                <w:sz w:val="18"/>
                <w:szCs w:val="18"/>
              </w:rPr>
            </w:pPr>
            <w:r w:rsidRPr="00E94EA4">
              <w:rPr>
                <w:rFonts w:ascii="Arial" w:hAnsi="Arial" w:cs="Arial"/>
                <w:sz w:val="18"/>
                <w:szCs w:val="18"/>
              </w:rPr>
              <w:t xml:space="preserve">1.6265 - 1.6605 GHz </w:t>
            </w:r>
          </w:p>
          <w:p w14:paraId="3F57A7A6" w14:textId="77777777" w:rsidR="005E4651" w:rsidRPr="00E94EA4" w:rsidRDefault="005E4651">
            <w:pPr>
              <w:pStyle w:val="BBClause3"/>
              <w:numPr>
                <w:ilvl w:val="0"/>
                <w:numId w:val="0"/>
              </w:numPr>
              <w:spacing w:beforeLines="60" w:before="144" w:afterLines="60" w:after="144"/>
              <w:rPr>
                <w:rFonts w:ascii="Arial" w:hAnsi="Arial" w:cs="Arial"/>
                <w:sz w:val="18"/>
                <w:szCs w:val="18"/>
              </w:rPr>
            </w:pPr>
            <w:r w:rsidRPr="00E94EA4">
              <w:rPr>
                <w:rFonts w:ascii="Arial" w:hAnsi="Arial" w:cs="Arial"/>
                <w:sz w:val="18"/>
                <w:szCs w:val="18"/>
              </w:rPr>
              <w:t xml:space="preserve">1.668 - 1.675 GHz </w:t>
            </w:r>
          </w:p>
          <w:p w14:paraId="20C76BBD" w14:textId="77777777" w:rsidR="005E4651" w:rsidRPr="00E94EA4" w:rsidRDefault="005E4651">
            <w:pPr>
              <w:pStyle w:val="BBClause3"/>
              <w:numPr>
                <w:ilvl w:val="0"/>
                <w:numId w:val="0"/>
              </w:numPr>
              <w:spacing w:beforeLines="60" w:before="144" w:afterLines="60" w:after="144"/>
              <w:rPr>
                <w:rFonts w:ascii="Arial" w:hAnsi="Arial" w:cs="Arial"/>
                <w:b/>
                <w:sz w:val="18"/>
                <w:szCs w:val="18"/>
                <w:u w:val="single"/>
              </w:rPr>
            </w:pPr>
            <w:r w:rsidRPr="00E94EA4">
              <w:rPr>
                <w:rFonts w:ascii="Arial" w:hAnsi="Arial" w:cs="Arial"/>
                <w:b/>
                <w:sz w:val="18"/>
                <w:szCs w:val="18"/>
                <w:u w:val="single"/>
              </w:rPr>
              <w:t>Frequency Ranges in S-Band</w:t>
            </w:r>
          </w:p>
          <w:p w14:paraId="1D7D02BC" w14:textId="77777777" w:rsidR="005E4651" w:rsidRPr="00E94EA4" w:rsidRDefault="005E4651">
            <w:pPr>
              <w:pStyle w:val="BBClause3"/>
              <w:numPr>
                <w:ilvl w:val="0"/>
                <w:numId w:val="0"/>
              </w:numPr>
              <w:spacing w:beforeLines="60" w:before="144" w:afterLines="60" w:after="144"/>
              <w:rPr>
                <w:rFonts w:ascii="Arial" w:hAnsi="Arial" w:cs="Arial"/>
                <w:sz w:val="18"/>
                <w:szCs w:val="18"/>
              </w:rPr>
            </w:pPr>
            <w:r w:rsidRPr="00E94EA4">
              <w:rPr>
                <w:rFonts w:ascii="Arial" w:hAnsi="Arial" w:cs="Arial"/>
                <w:sz w:val="18"/>
                <w:szCs w:val="18"/>
              </w:rPr>
              <w:t xml:space="preserve">1.980 - 2.010 GHz </w:t>
            </w:r>
          </w:p>
          <w:p w14:paraId="5FDEAE4D" w14:textId="77777777" w:rsidR="005E4651" w:rsidRPr="00E94EA4" w:rsidRDefault="005E4651">
            <w:pPr>
              <w:pStyle w:val="BBClause3"/>
              <w:numPr>
                <w:ilvl w:val="0"/>
                <w:numId w:val="0"/>
              </w:numPr>
              <w:spacing w:beforeLines="60" w:before="144" w:afterLines="60" w:after="144"/>
              <w:rPr>
                <w:rFonts w:ascii="Arial" w:hAnsi="Arial" w:cs="Arial"/>
                <w:sz w:val="18"/>
                <w:szCs w:val="18"/>
              </w:rPr>
            </w:pPr>
            <w:r w:rsidRPr="00E94EA4">
              <w:rPr>
                <w:rFonts w:ascii="Arial" w:hAnsi="Arial" w:cs="Arial"/>
                <w:sz w:val="18"/>
                <w:szCs w:val="18"/>
              </w:rPr>
              <w:t xml:space="preserve">2.170 – 2.200 GHz </w:t>
            </w:r>
          </w:p>
          <w:p w14:paraId="7CD1AF2A" w14:textId="77777777" w:rsidR="005E4651" w:rsidRPr="00E94EA4" w:rsidRDefault="005E4651">
            <w:pPr>
              <w:pStyle w:val="Lev1"/>
              <w:tabs>
                <w:tab w:val="left" w:pos="1877"/>
              </w:tabs>
              <w:spacing w:before="0" w:after="0"/>
              <w:ind w:left="0" w:firstLine="0"/>
              <w:rPr>
                <w:b/>
                <w:sz w:val="18"/>
                <w:szCs w:val="18"/>
                <w:u w:val="single"/>
                <w:lang w:val="en-US"/>
              </w:rPr>
            </w:pPr>
          </w:p>
        </w:tc>
        <w:tc>
          <w:tcPr>
            <w:tcW w:w="2775" w:type="dxa"/>
            <w:tcBorders>
              <w:top w:val="single" w:sz="4" w:space="0" w:color="auto"/>
              <w:left w:val="single" w:sz="4" w:space="0" w:color="auto"/>
              <w:bottom w:val="single" w:sz="4" w:space="0" w:color="auto"/>
              <w:right w:val="single" w:sz="4" w:space="0" w:color="auto"/>
            </w:tcBorders>
            <w:vAlign w:val="center"/>
          </w:tcPr>
          <w:p w14:paraId="49587F2C" w14:textId="77777777" w:rsidR="00145491" w:rsidRDefault="00145491">
            <w:pPr>
              <w:pStyle w:val="BBClause3"/>
              <w:numPr>
                <w:ilvl w:val="0"/>
                <w:numId w:val="0"/>
              </w:numPr>
              <w:spacing w:beforeLines="60" w:before="144" w:afterLines="60" w:after="144"/>
              <w:rPr>
                <w:rFonts w:ascii="Arial" w:hAnsi="Arial" w:cs="Arial"/>
                <w:sz w:val="18"/>
                <w:szCs w:val="18"/>
              </w:rPr>
            </w:pPr>
          </w:p>
          <w:p w14:paraId="00D3F93E" w14:textId="4833220D" w:rsidR="00145491" w:rsidRDefault="00145491">
            <w:pPr>
              <w:pStyle w:val="BBClause3"/>
              <w:numPr>
                <w:ilvl w:val="0"/>
                <w:numId w:val="0"/>
              </w:numPr>
              <w:spacing w:beforeLines="60" w:before="144" w:afterLines="60" w:after="144"/>
              <w:rPr>
                <w:rFonts w:ascii="Arial" w:hAnsi="Arial" w:cs="Arial"/>
                <w:sz w:val="18"/>
                <w:szCs w:val="18"/>
              </w:rPr>
            </w:pPr>
            <w:r>
              <w:rPr>
                <w:rFonts w:ascii="Arial" w:hAnsi="Arial" w:cs="Arial"/>
                <w:sz w:val="18"/>
                <w:szCs w:val="18"/>
              </w:rPr>
              <w:t xml:space="preserve">ITU RR Resolution 25 </w:t>
            </w:r>
            <w:r w:rsidRPr="00E94EA4">
              <w:rPr>
                <w:rFonts w:ascii="Arial" w:hAnsi="Arial" w:cs="Arial"/>
                <w:sz w:val="18"/>
                <w:szCs w:val="18"/>
              </w:rPr>
              <w:t>(</w:t>
            </w:r>
            <w:r w:rsidRPr="00E94EA4">
              <w:rPr>
                <w:rFonts w:ascii="Arial" w:hAnsi="Arial" w:cs="Arial"/>
                <w:sz w:val="18"/>
                <w:szCs w:val="18"/>
                <w:highlight w:val="yellow"/>
              </w:rPr>
              <w:t>Rev.</w:t>
            </w:r>
            <w:r w:rsidRPr="00E94EA4">
              <w:rPr>
                <w:rFonts w:ascii="Arial" w:hAnsi="Arial" w:cs="Arial"/>
                <w:sz w:val="18"/>
                <w:szCs w:val="18"/>
              </w:rPr>
              <w:t xml:space="preserve"> WRC-</w:t>
            </w:r>
            <w:r w:rsidRPr="00E94EA4">
              <w:rPr>
                <w:rFonts w:ascii="Arial" w:hAnsi="Arial" w:cs="Arial"/>
                <w:strike/>
                <w:sz w:val="18"/>
                <w:szCs w:val="18"/>
                <w:highlight w:val="lightGray"/>
              </w:rPr>
              <w:t>03</w:t>
            </w:r>
            <w:r w:rsidRPr="00E94EA4">
              <w:rPr>
                <w:rFonts w:ascii="Arial" w:hAnsi="Arial" w:cs="Arial"/>
                <w:sz w:val="18"/>
                <w:szCs w:val="18"/>
                <w:highlight w:val="yellow"/>
              </w:rPr>
              <w:t>23</w:t>
            </w:r>
            <w:r w:rsidRPr="00DA662A">
              <w:rPr>
                <w:rFonts w:ascii="Arial" w:hAnsi="Arial" w:cs="Arial"/>
                <w:sz w:val="18"/>
                <w:szCs w:val="18"/>
                <w:highlight w:val="yellow"/>
              </w:rPr>
              <w:t>)</w:t>
            </w:r>
            <w:r>
              <w:rPr>
                <w:rFonts w:ascii="Arial" w:hAnsi="Arial" w:cs="Arial"/>
                <w:sz w:val="18"/>
                <w:szCs w:val="18"/>
              </w:rPr>
              <w:t xml:space="preserve"> “</w:t>
            </w:r>
            <w:r w:rsidRPr="00E94EA4">
              <w:rPr>
                <w:rFonts w:ascii="Arial" w:hAnsi="Arial" w:cs="Arial"/>
                <w:bCs/>
                <w:sz w:val="18"/>
                <w:szCs w:val="18"/>
              </w:rPr>
              <w:t>Operation of global satellite systems for personal communications</w:t>
            </w:r>
            <w:r>
              <w:rPr>
                <w:rFonts w:ascii="Arial" w:hAnsi="Arial" w:cs="Arial"/>
                <w:bCs/>
                <w:sz w:val="18"/>
                <w:szCs w:val="18"/>
              </w:rPr>
              <w:t>”</w:t>
            </w:r>
          </w:p>
          <w:p w14:paraId="38D7E653" w14:textId="7FE67848" w:rsidR="005E4651" w:rsidRDefault="005E4651" w:rsidP="00145491">
            <w:pPr>
              <w:pStyle w:val="BBClause3"/>
              <w:numPr>
                <w:ilvl w:val="0"/>
                <w:numId w:val="0"/>
              </w:numPr>
              <w:spacing w:beforeLines="60" w:before="144" w:afterLines="60" w:after="144"/>
              <w:rPr>
                <w:rFonts w:ascii="Arial" w:hAnsi="Arial" w:cs="Arial"/>
                <w:sz w:val="18"/>
                <w:szCs w:val="18"/>
              </w:rPr>
            </w:pPr>
            <w:r w:rsidRPr="00145491">
              <w:rPr>
                <w:rFonts w:ascii="Arial" w:hAnsi="Arial" w:cs="Arial"/>
                <w:sz w:val="18"/>
                <w:szCs w:val="18"/>
                <w:highlight w:val="yellow"/>
              </w:rPr>
              <w:t xml:space="preserve">ITU RR Resolution </w:t>
            </w:r>
            <w:r w:rsidR="00FD71AE" w:rsidRPr="00145491">
              <w:rPr>
                <w:rFonts w:ascii="Arial" w:hAnsi="Arial" w:cs="Arial"/>
                <w:sz w:val="18"/>
                <w:szCs w:val="18"/>
                <w:highlight w:val="yellow"/>
              </w:rPr>
              <w:t>212</w:t>
            </w:r>
            <w:r w:rsidR="00DA662A" w:rsidRPr="00145491">
              <w:rPr>
                <w:rFonts w:ascii="Arial" w:hAnsi="Arial" w:cs="Arial"/>
                <w:sz w:val="18"/>
                <w:szCs w:val="18"/>
                <w:highlight w:val="yellow"/>
              </w:rPr>
              <w:t xml:space="preserve"> (Rev. WRC-23)</w:t>
            </w:r>
            <w:r w:rsidR="00971F35" w:rsidRPr="00145491">
              <w:rPr>
                <w:rFonts w:ascii="Arial" w:hAnsi="Arial" w:cs="Arial"/>
                <w:sz w:val="18"/>
                <w:szCs w:val="18"/>
                <w:highlight w:val="yellow"/>
              </w:rPr>
              <w:t xml:space="preserve"> (“Implementation of International Mobile Telecommunications in the frequency bands 1</w:t>
            </w:r>
            <w:r w:rsidR="00067982" w:rsidRPr="00145491">
              <w:rPr>
                <w:rFonts w:ascii="Arial" w:hAnsi="Arial" w:cs="Arial"/>
                <w:sz w:val="18"/>
                <w:szCs w:val="18"/>
                <w:highlight w:val="yellow"/>
              </w:rPr>
              <w:t>885-2025 MHz and 2110-2200 MHz)</w:t>
            </w:r>
            <w:r w:rsidR="00FD71AE" w:rsidRPr="00145491">
              <w:rPr>
                <w:rFonts w:ascii="Arial" w:hAnsi="Arial" w:cs="Arial"/>
                <w:sz w:val="18"/>
                <w:szCs w:val="18"/>
                <w:highlight w:val="yellow"/>
              </w:rPr>
              <w:t xml:space="preserve"> and 2</w:t>
            </w:r>
            <w:r w:rsidRPr="00145491">
              <w:rPr>
                <w:rFonts w:ascii="Arial" w:hAnsi="Arial" w:cs="Arial"/>
                <w:sz w:val="18"/>
                <w:szCs w:val="18"/>
                <w:highlight w:val="yellow"/>
              </w:rPr>
              <w:t>25 (Rev. WRC-</w:t>
            </w:r>
            <w:r w:rsidRPr="00E94EA4">
              <w:rPr>
                <w:rFonts w:ascii="Arial" w:hAnsi="Arial" w:cs="Arial"/>
                <w:sz w:val="18"/>
                <w:szCs w:val="18"/>
                <w:highlight w:val="yellow"/>
              </w:rPr>
              <w:t>23</w:t>
            </w:r>
            <w:r w:rsidRPr="00DA662A">
              <w:rPr>
                <w:rFonts w:ascii="Arial" w:hAnsi="Arial" w:cs="Arial"/>
                <w:sz w:val="18"/>
                <w:szCs w:val="18"/>
                <w:highlight w:val="yellow"/>
              </w:rPr>
              <w:t>)</w:t>
            </w:r>
            <w:r w:rsidR="00DA662A" w:rsidRPr="00DA662A">
              <w:rPr>
                <w:rFonts w:ascii="Arial" w:hAnsi="Arial" w:cs="Arial"/>
                <w:sz w:val="18"/>
                <w:szCs w:val="18"/>
                <w:highlight w:val="yellow"/>
              </w:rPr>
              <w:t xml:space="preserve"> (“Use of additional frequency bands for the satellite component of IMT”)</w:t>
            </w:r>
          </w:p>
          <w:p w14:paraId="141C429F" w14:textId="77777777" w:rsidR="00145491" w:rsidRPr="00E94EA4" w:rsidRDefault="00145491" w:rsidP="00145491">
            <w:pPr>
              <w:pStyle w:val="BBClause3"/>
              <w:numPr>
                <w:ilvl w:val="0"/>
                <w:numId w:val="0"/>
              </w:numPr>
              <w:spacing w:beforeLines="60" w:before="144" w:afterLines="60" w:after="144"/>
              <w:rPr>
                <w:rFonts w:ascii="Arial" w:hAnsi="Arial" w:cs="Arial"/>
                <w:sz w:val="18"/>
                <w:szCs w:val="18"/>
              </w:rPr>
            </w:pPr>
          </w:p>
          <w:p w14:paraId="4DABBF90" w14:textId="22E9974B" w:rsidR="005E4651" w:rsidRPr="00E94EA4" w:rsidRDefault="005E4651" w:rsidP="00651257">
            <w:pPr>
              <w:pStyle w:val="BBClause3"/>
              <w:numPr>
                <w:ilvl w:val="0"/>
                <w:numId w:val="0"/>
              </w:numPr>
              <w:spacing w:after="0"/>
              <w:rPr>
                <w:rFonts w:ascii="Arial" w:hAnsi="Arial" w:cs="Arial"/>
                <w:sz w:val="18"/>
                <w:szCs w:val="18"/>
              </w:rPr>
            </w:pPr>
            <w:r w:rsidRPr="00E94EA4">
              <w:rPr>
                <w:rFonts w:ascii="Arial" w:hAnsi="Arial" w:cs="Arial"/>
                <w:sz w:val="18"/>
                <w:szCs w:val="18"/>
              </w:rPr>
              <w:t>Relevant ITU RR Article 5 Footnotes</w:t>
            </w:r>
            <w:r w:rsidR="00651257" w:rsidRPr="00DC544F">
              <w:rPr>
                <w:rFonts w:ascii="Arial" w:hAnsi="Arial" w:cs="Arial"/>
                <w:sz w:val="18"/>
                <w:szCs w:val="18"/>
                <w:highlight w:val="yellow"/>
              </w:rPr>
              <w:t xml:space="preserve"> and UAE National Frequency Plan</w:t>
            </w:r>
          </w:p>
          <w:p w14:paraId="50E0E71B" w14:textId="77777777" w:rsidR="005E4651" w:rsidRPr="00966AE4" w:rsidRDefault="005E4651">
            <w:pPr>
              <w:pStyle w:val="BBClause3"/>
              <w:numPr>
                <w:ilvl w:val="0"/>
                <w:numId w:val="0"/>
              </w:numPr>
              <w:spacing w:after="0"/>
              <w:rPr>
                <w:rFonts w:ascii="Arial" w:hAnsi="Arial" w:cs="Arial"/>
                <w:strike/>
                <w:sz w:val="18"/>
                <w:szCs w:val="18"/>
              </w:rPr>
            </w:pPr>
          </w:p>
          <w:p w14:paraId="5F0ED0F2" w14:textId="77777777" w:rsidR="005E4651" w:rsidRPr="00E94EA4" w:rsidRDefault="005E4651">
            <w:pPr>
              <w:pStyle w:val="Lev1"/>
              <w:spacing w:before="0" w:after="0"/>
              <w:ind w:left="0" w:firstLine="0"/>
              <w:rPr>
                <w:b/>
                <w:sz w:val="18"/>
                <w:szCs w:val="18"/>
                <w:u w:val="single"/>
                <w:lang w:val="en-US"/>
              </w:rPr>
            </w:pPr>
            <w:r w:rsidRPr="00966AE4">
              <w:rPr>
                <w:strike/>
                <w:sz w:val="18"/>
                <w:szCs w:val="18"/>
                <w:highlight w:val="lightGray"/>
              </w:rPr>
              <w:lastRenderedPageBreak/>
              <w:t>Relevant Footnotes for UAE Allocations in the National Frequency Plan</w:t>
            </w:r>
          </w:p>
        </w:tc>
      </w:tr>
    </w:tbl>
    <w:p w14:paraId="5F58F2EB" w14:textId="77777777" w:rsidR="00EA458E" w:rsidRDefault="00EA458E" w:rsidP="00EA458E">
      <w:pPr>
        <w:pStyle w:val="Lev0"/>
      </w:pPr>
    </w:p>
    <w:p w14:paraId="3455BCDA" w14:textId="6B624B66" w:rsidR="00581873" w:rsidRPr="00F017E9" w:rsidRDefault="007641D8" w:rsidP="007641D8">
      <w:pPr>
        <w:pStyle w:val="Lev0"/>
      </w:pPr>
      <w:r w:rsidRPr="00F017E9">
        <w:rPr>
          <w:highlight w:val="yellow"/>
        </w:rPr>
        <w:t>Technical Conditions for VSAT</w:t>
      </w:r>
    </w:p>
    <w:p w14:paraId="2463EA09" w14:textId="77777777" w:rsidR="000936A1" w:rsidRPr="00F017E9" w:rsidRDefault="00B32160" w:rsidP="00F804B4">
      <w:pPr>
        <w:pStyle w:val="Lev1"/>
        <w:numPr>
          <w:ilvl w:val="1"/>
          <w:numId w:val="15"/>
        </w:numPr>
      </w:pPr>
      <w:r w:rsidRPr="00F017E9">
        <w:t>Relevant provisions as given in ITU RR Article 21 (Terrestrial and space services sharing frequency bands above 1 GHz) and Article 22 (Space services) should be complied with. Key provisions include the following:</w:t>
      </w:r>
    </w:p>
    <w:p w14:paraId="20C49BEF" w14:textId="77777777" w:rsidR="000936A1" w:rsidRPr="00F017E9" w:rsidRDefault="00B32160" w:rsidP="00F804B4">
      <w:pPr>
        <w:pStyle w:val="Lev1"/>
        <w:numPr>
          <w:ilvl w:val="2"/>
          <w:numId w:val="15"/>
        </w:numPr>
      </w:pPr>
      <w:r w:rsidRPr="00F017E9">
        <w:t>Minimum angle of elevation as given in ITU RR 21.14; and</w:t>
      </w:r>
    </w:p>
    <w:p w14:paraId="698AEB21" w14:textId="2D2287E8" w:rsidR="00B32160" w:rsidRPr="00F017E9" w:rsidRDefault="00B32160" w:rsidP="00F804B4">
      <w:pPr>
        <w:pStyle w:val="Lev1"/>
        <w:numPr>
          <w:ilvl w:val="2"/>
          <w:numId w:val="15"/>
        </w:numPr>
      </w:pPr>
      <w:r w:rsidRPr="00F017E9">
        <w:t>Off-axis power limits as given in ITU RR 22.26 to RR 22.39 for frequency ranges where these limits apply.</w:t>
      </w:r>
    </w:p>
    <w:p w14:paraId="128303D6" w14:textId="77777777" w:rsidR="006D3F2C" w:rsidRPr="00F017E9" w:rsidRDefault="006D3F2C" w:rsidP="00F804B4">
      <w:pPr>
        <w:pStyle w:val="Lev1"/>
        <w:numPr>
          <w:ilvl w:val="1"/>
          <w:numId w:val="15"/>
        </w:numPr>
        <w:spacing w:before="0"/>
      </w:pPr>
      <w:r w:rsidRPr="00F017E9">
        <w:t>The minimum performance for an antenna radiation pattern should comply with the relevant ITU-R Recommendations (e.g. ITU-R S.580).  The antenna pattern shall be detailed by the Applicant.</w:t>
      </w:r>
    </w:p>
    <w:p w14:paraId="4736DDDE" w14:textId="77777777" w:rsidR="006D3F2C" w:rsidRPr="00F017E9" w:rsidRDefault="006D3F2C" w:rsidP="00F804B4">
      <w:pPr>
        <w:pStyle w:val="Lev1"/>
        <w:numPr>
          <w:ilvl w:val="1"/>
          <w:numId w:val="15"/>
        </w:numPr>
        <w:spacing w:before="0"/>
      </w:pPr>
      <w:r w:rsidRPr="00F017E9">
        <w:t>Terminals which are included as part of a VSAT network Authorization shall implement independent local control and monitoring functions at the terminal, and be authorized, supervised and administered by a network control and monitoring centre.</w:t>
      </w:r>
    </w:p>
    <w:p w14:paraId="1EEA5F2C" w14:textId="77777777" w:rsidR="006D3F2C" w:rsidRPr="00F017E9" w:rsidRDefault="006D3F2C" w:rsidP="00F804B4">
      <w:pPr>
        <w:pStyle w:val="Lev1"/>
        <w:numPr>
          <w:ilvl w:val="1"/>
          <w:numId w:val="15"/>
        </w:numPr>
        <w:spacing w:before="0"/>
      </w:pPr>
      <w:r w:rsidRPr="00F017E9">
        <w:t>An emergency contact must be identified for the network control and monitoring centre.</w:t>
      </w:r>
    </w:p>
    <w:p w14:paraId="2051E670" w14:textId="77777777" w:rsidR="006D3F2C" w:rsidRPr="00F017E9" w:rsidRDefault="006D3F2C" w:rsidP="00F804B4">
      <w:pPr>
        <w:pStyle w:val="Lev1"/>
        <w:numPr>
          <w:ilvl w:val="1"/>
          <w:numId w:val="15"/>
        </w:numPr>
        <w:spacing w:before="0"/>
      </w:pPr>
      <w:r w:rsidRPr="00F017E9">
        <w:t>The operator shall have the facility to disable individual terminal transmission.</w:t>
      </w:r>
    </w:p>
    <w:p w14:paraId="01022D29" w14:textId="77777777" w:rsidR="006D3F2C" w:rsidRPr="00F017E9" w:rsidRDefault="006D3F2C" w:rsidP="00F804B4">
      <w:pPr>
        <w:pStyle w:val="Lev1"/>
        <w:numPr>
          <w:ilvl w:val="1"/>
          <w:numId w:val="15"/>
        </w:numPr>
        <w:spacing w:before="0"/>
      </w:pPr>
      <w:r w:rsidRPr="00F017E9">
        <w:t>The network control and monitoring centre located within the UAE shall be authorized.</w:t>
      </w:r>
    </w:p>
    <w:p w14:paraId="34A50BE0" w14:textId="3CAA350D" w:rsidR="00EA458E" w:rsidRDefault="006D3F2C" w:rsidP="00E94EA4">
      <w:pPr>
        <w:pStyle w:val="Lev1"/>
        <w:numPr>
          <w:ilvl w:val="1"/>
          <w:numId w:val="15"/>
        </w:numPr>
        <w:spacing w:before="0"/>
      </w:pPr>
      <w:r w:rsidRPr="00F017E9">
        <w:t>Site clearance of individual VSATs may be required depending on the location and radiated power. Details of the specific cases where clearance is required shall be provided to the Applicant as a condition of use within the Authorization.</w:t>
      </w:r>
    </w:p>
    <w:p w14:paraId="2DDA3AC2" w14:textId="77777777" w:rsidR="00E94EA4" w:rsidRPr="00E94EA4" w:rsidRDefault="00E94EA4" w:rsidP="00E94EA4">
      <w:pPr>
        <w:pStyle w:val="Lev1"/>
        <w:spacing w:before="0"/>
        <w:ind w:firstLine="0"/>
      </w:pPr>
    </w:p>
    <w:p w14:paraId="7C69C17D" w14:textId="726C0267" w:rsidR="00F53D73" w:rsidRPr="00F017E9" w:rsidRDefault="00F53D73" w:rsidP="00F53D73">
      <w:pPr>
        <w:pStyle w:val="Lev0"/>
      </w:pPr>
      <w:r w:rsidRPr="00F017E9">
        <w:rPr>
          <w:highlight w:val="yellow"/>
        </w:rPr>
        <w:t>Technical Conditions for ESIM</w:t>
      </w:r>
    </w:p>
    <w:p w14:paraId="02C4FCCC" w14:textId="371D5A80" w:rsidR="008449E8" w:rsidRDefault="00C80CD7" w:rsidP="00F804B4">
      <w:pPr>
        <w:pStyle w:val="Lev1"/>
        <w:numPr>
          <w:ilvl w:val="1"/>
          <w:numId w:val="15"/>
        </w:numPr>
        <w:spacing w:before="0"/>
      </w:pPr>
      <w:r w:rsidRPr="00F017E9">
        <w:t>The use of ESIM</w:t>
      </w:r>
      <w:r w:rsidR="00EB2F78">
        <w:t xml:space="preserve"> shall be in accord</w:t>
      </w:r>
      <w:r w:rsidR="008449E8">
        <w:t xml:space="preserve">ance with </w:t>
      </w:r>
      <w:r w:rsidR="008449E8" w:rsidRPr="008449E8">
        <w:rPr>
          <w:highlight w:val="yellow"/>
        </w:rPr>
        <w:t>the relevant ITU resolution</w:t>
      </w:r>
      <w:r w:rsidR="007C372B">
        <w:rPr>
          <w:highlight w:val="yellow"/>
        </w:rPr>
        <w:t xml:space="preserve"> for the specific frequency range</w:t>
      </w:r>
      <w:r w:rsidR="008449E8" w:rsidRPr="008449E8">
        <w:rPr>
          <w:highlight w:val="yellow"/>
        </w:rPr>
        <w:t>:</w:t>
      </w:r>
    </w:p>
    <w:p w14:paraId="29D070B9" w14:textId="4D5D0490" w:rsidR="007B7732" w:rsidRPr="007B7732" w:rsidRDefault="00BD5256" w:rsidP="008449E8">
      <w:pPr>
        <w:pStyle w:val="Lev1"/>
        <w:numPr>
          <w:ilvl w:val="2"/>
          <w:numId w:val="15"/>
        </w:numPr>
        <w:spacing w:before="0"/>
      </w:pPr>
      <w:r w:rsidRPr="00BC11F0">
        <w:rPr>
          <w:highlight w:val="yellow"/>
        </w:rPr>
        <w:t>ITU RR Resolution 121 (WRC</w:t>
      </w:r>
      <w:r w:rsidR="00136B22" w:rsidRPr="00BC11F0">
        <w:rPr>
          <w:highlight w:val="yellow"/>
        </w:rPr>
        <w:t>-2</w:t>
      </w:r>
      <w:r w:rsidRPr="00BC11F0">
        <w:rPr>
          <w:highlight w:val="yellow"/>
        </w:rPr>
        <w:t>3</w:t>
      </w:r>
      <w:r w:rsidRPr="00DD0194">
        <w:rPr>
          <w:highlight w:val="yellow"/>
        </w:rPr>
        <w:t>)</w:t>
      </w:r>
      <w:r w:rsidR="007C372B" w:rsidRPr="00DD0194">
        <w:rPr>
          <w:highlight w:val="yellow"/>
        </w:rPr>
        <w:t xml:space="preserve"> for 12.75 – 13.25 GHz</w:t>
      </w:r>
      <w:r w:rsidR="008C53F0" w:rsidRPr="00DD0194">
        <w:rPr>
          <w:highlight w:val="yellow"/>
        </w:rPr>
        <w:t>,</w:t>
      </w:r>
    </w:p>
    <w:p w14:paraId="33FDD4F7" w14:textId="7A26B55A" w:rsidR="00017A96" w:rsidRPr="00DD0194" w:rsidRDefault="00BD5256" w:rsidP="008449E8">
      <w:pPr>
        <w:pStyle w:val="Lev1"/>
        <w:numPr>
          <w:ilvl w:val="2"/>
          <w:numId w:val="15"/>
        </w:numPr>
        <w:spacing w:before="0"/>
        <w:rPr>
          <w:highlight w:val="yellow"/>
        </w:rPr>
      </w:pPr>
      <w:r w:rsidRPr="00BC11F0">
        <w:rPr>
          <w:highlight w:val="yellow"/>
        </w:rPr>
        <w:t>ITU RR Resolution 123 (WRC</w:t>
      </w:r>
      <w:r w:rsidR="00136B22" w:rsidRPr="00BC11F0">
        <w:rPr>
          <w:highlight w:val="yellow"/>
        </w:rPr>
        <w:t>-</w:t>
      </w:r>
      <w:r w:rsidRPr="00DD0194">
        <w:rPr>
          <w:highlight w:val="yellow"/>
        </w:rPr>
        <w:t>23)</w:t>
      </w:r>
      <w:r w:rsidR="00CE073A" w:rsidRPr="00DD0194">
        <w:rPr>
          <w:highlight w:val="yellow"/>
        </w:rPr>
        <w:t xml:space="preserve"> for 17.7-18.6 GHz, 19.7-20.2 GHz and 27.5-29.1 GHz</w:t>
      </w:r>
      <w:r w:rsidR="008C53F0" w:rsidRPr="00DD0194">
        <w:rPr>
          <w:highlight w:val="yellow"/>
        </w:rPr>
        <w:t>,</w:t>
      </w:r>
    </w:p>
    <w:p w14:paraId="7D8F5B4E" w14:textId="36A5E3BD" w:rsidR="00017A96" w:rsidRPr="00DD0194" w:rsidRDefault="00BD5256" w:rsidP="008449E8">
      <w:pPr>
        <w:pStyle w:val="Lev1"/>
        <w:numPr>
          <w:ilvl w:val="2"/>
          <w:numId w:val="15"/>
        </w:numPr>
        <w:spacing w:before="0"/>
        <w:rPr>
          <w:highlight w:val="yellow"/>
        </w:rPr>
      </w:pPr>
      <w:r w:rsidRPr="00F017E9">
        <w:t>ITU RR Resolution 156 (</w:t>
      </w:r>
      <w:r w:rsidRPr="00F017E9">
        <w:rPr>
          <w:highlight w:val="yellow"/>
        </w:rPr>
        <w:t>Rev.</w:t>
      </w:r>
      <w:r w:rsidRPr="00F017E9">
        <w:t xml:space="preserve"> WRC-</w:t>
      </w:r>
      <w:r w:rsidRPr="00F017E9">
        <w:rPr>
          <w:strike/>
          <w:highlight w:val="lightGray"/>
        </w:rPr>
        <w:t>15</w:t>
      </w:r>
      <w:r w:rsidRPr="00F017E9">
        <w:rPr>
          <w:highlight w:val="yellow"/>
        </w:rPr>
        <w:t>23</w:t>
      </w:r>
      <w:r w:rsidRPr="00DD0194">
        <w:rPr>
          <w:highlight w:val="yellow"/>
        </w:rPr>
        <w:t>)</w:t>
      </w:r>
      <w:r w:rsidR="00017A96" w:rsidRPr="00DD0194">
        <w:rPr>
          <w:highlight w:val="yellow"/>
        </w:rPr>
        <w:t xml:space="preserve"> for</w:t>
      </w:r>
      <w:r w:rsidR="008C53F0" w:rsidRPr="00DD0194">
        <w:rPr>
          <w:highlight w:val="yellow"/>
        </w:rPr>
        <w:t xml:space="preserve"> 19.7 – 20.2 GHz and 29.5 – 30.0 GHz, and</w:t>
      </w:r>
    </w:p>
    <w:p w14:paraId="346A86CC" w14:textId="0FCBBBAF" w:rsidR="00C80CD7" w:rsidRPr="00DD0194" w:rsidRDefault="00BD5256" w:rsidP="008449E8">
      <w:pPr>
        <w:pStyle w:val="Lev1"/>
        <w:numPr>
          <w:ilvl w:val="2"/>
          <w:numId w:val="15"/>
        </w:numPr>
        <w:spacing w:before="0"/>
        <w:rPr>
          <w:highlight w:val="yellow"/>
        </w:rPr>
      </w:pPr>
      <w:r w:rsidRPr="00BC11F0">
        <w:rPr>
          <w:highlight w:val="yellow"/>
        </w:rPr>
        <w:lastRenderedPageBreak/>
        <w:t>and</w:t>
      </w:r>
      <w:r w:rsidR="005F203B">
        <w:rPr>
          <w:highlight w:val="yellow"/>
        </w:rPr>
        <w:t xml:space="preserve"> the </w:t>
      </w:r>
      <w:r w:rsidRPr="00BC11F0">
        <w:rPr>
          <w:highlight w:val="yellow"/>
        </w:rPr>
        <w:t xml:space="preserve"> ITU RR Resolution 169 (Rev. WRC-23</w:t>
      </w:r>
      <w:r w:rsidRPr="00DD0194">
        <w:rPr>
          <w:highlight w:val="yellow"/>
        </w:rPr>
        <w:t>)</w:t>
      </w:r>
      <w:r w:rsidR="00585BBF" w:rsidRPr="00DD0194">
        <w:rPr>
          <w:highlight w:val="yellow"/>
        </w:rPr>
        <w:t xml:space="preserve"> for 17.7 – 19.7 GHz and 27.5 – 29.5 GHz</w:t>
      </w:r>
      <w:r w:rsidR="00996D1E">
        <w:rPr>
          <w:highlight w:val="yellow"/>
        </w:rPr>
        <w:t xml:space="preserve"> on a case-by-case basis.</w:t>
      </w:r>
    </w:p>
    <w:p w14:paraId="75C20F75" w14:textId="5564933C" w:rsidR="00C80CD7" w:rsidRPr="00996D1E" w:rsidRDefault="00C80CD7" w:rsidP="00F804B4">
      <w:pPr>
        <w:pStyle w:val="Lev1"/>
        <w:numPr>
          <w:ilvl w:val="1"/>
          <w:numId w:val="15"/>
        </w:numPr>
        <w:spacing w:before="0"/>
        <w:rPr>
          <w:strike/>
        </w:rPr>
      </w:pPr>
      <w:r w:rsidRPr="00996D1E">
        <w:rPr>
          <w:strike/>
        </w:rPr>
        <w:t>The use of ESIM in frequency ranges 17.7 – 19.7 GHz (space-to-Earth) and 27.5 – 29.5 GHz (Earth-to-space) may be considered on a case-by-case basis in accordance with ITU RR Resolution 169 (WRC-</w:t>
      </w:r>
      <w:r w:rsidR="00603FED" w:rsidRPr="00996D1E">
        <w:rPr>
          <w:strike/>
        </w:rPr>
        <w:t>19</w:t>
      </w:r>
      <w:r w:rsidRPr="00996D1E">
        <w:rPr>
          <w:strike/>
        </w:rPr>
        <w:t xml:space="preserve">). </w:t>
      </w:r>
    </w:p>
    <w:p w14:paraId="30D7E30E" w14:textId="0D16EE0A" w:rsidR="00C80CD7" w:rsidRPr="00F017E9" w:rsidRDefault="00C80CD7" w:rsidP="00F804B4">
      <w:pPr>
        <w:pStyle w:val="Lev1"/>
        <w:numPr>
          <w:ilvl w:val="1"/>
          <w:numId w:val="15"/>
        </w:numPr>
        <w:spacing w:before="0"/>
      </w:pPr>
      <w:r w:rsidRPr="00F017E9">
        <w:t xml:space="preserve">The use of ESIM </w:t>
      </w:r>
      <w:r w:rsidRPr="00B8666C">
        <w:rPr>
          <w:strike/>
          <w:highlight w:val="lightGray"/>
        </w:rPr>
        <w:t>with GSO FSS Space Stations in the frequency ranges 19.7-20.2 GHz and 29.5- 30.0 GHz</w:t>
      </w:r>
      <w:r w:rsidRPr="00F017E9">
        <w:t xml:space="preserve"> on UAE registered ships and aircraft must be included in the ship or aircraft’s Authorization by the Authority.</w:t>
      </w:r>
      <w:r w:rsidR="00A42873">
        <w:t xml:space="preserve"> </w:t>
      </w:r>
    </w:p>
    <w:p w14:paraId="652E6B1F" w14:textId="00261184" w:rsidR="00C80CD7" w:rsidRPr="00F017E9" w:rsidRDefault="00C80CD7" w:rsidP="00F804B4">
      <w:pPr>
        <w:pStyle w:val="Lev1"/>
        <w:numPr>
          <w:ilvl w:val="1"/>
          <w:numId w:val="15"/>
        </w:numPr>
        <w:spacing w:before="0"/>
      </w:pPr>
      <w:r w:rsidRPr="00F017E9">
        <w:t xml:space="preserve">The </w:t>
      </w:r>
      <w:r w:rsidR="000C2B10">
        <w:t xml:space="preserve">use of </w:t>
      </w:r>
      <w:r w:rsidRPr="00F017E9">
        <w:t xml:space="preserve">ESIM </w:t>
      </w:r>
      <w:r w:rsidR="00D412A0" w:rsidRPr="00D412A0">
        <w:rPr>
          <w:strike/>
          <w:highlight w:val="lightGray"/>
        </w:rPr>
        <w:t>on land mobile platforms</w:t>
      </w:r>
      <w:r w:rsidR="00D412A0">
        <w:t xml:space="preserve"> </w:t>
      </w:r>
      <w:r w:rsidR="00A159AF" w:rsidRPr="00A52B92">
        <w:rPr>
          <w:highlight w:val="yellow"/>
        </w:rPr>
        <w:t>within the</w:t>
      </w:r>
      <w:r w:rsidR="000C2B10" w:rsidRPr="00A52B92">
        <w:rPr>
          <w:highlight w:val="yellow"/>
        </w:rPr>
        <w:t xml:space="preserve"> UAE territory</w:t>
      </w:r>
      <w:r w:rsidR="00A159AF" w:rsidRPr="00A52B92">
        <w:rPr>
          <w:highlight w:val="yellow"/>
        </w:rPr>
        <w:t>, including territorial waters and territorial airspace</w:t>
      </w:r>
      <w:r w:rsidR="00D412A0" w:rsidRPr="00A52B92">
        <w:rPr>
          <w:highlight w:val="yellow"/>
        </w:rPr>
        <w:t>,</w:t>
      </w:r>
      <w:r w:rsidRPr="00A52B92">
        <w:rPr>
          <w:highlight w:val="yellow"/>
        </w:rPr>
        <w:t xml:space="preserve"> </w:t>
      </w:r>
      <w:r w:rsidR="00D412A0" w:rsidRPr="00A52B92">
        <w:rPr>
          <w:highlight w:val="yellow"/>
        </w:rPr>
        <w:t>is</w:t>
      </w:r>
      <w:r w:rsidR="00D412A0">
        <w:t xml:space="preserve"> </w:t>
      </w:r>
      <w:r w:rsidRPr="00D412A0">
        <w:rPr>
          <w:strike/>
          <w:highlight w:val="lightGray"/>
        </w:rPr>
        <w:t>are</w:t>
      </w:r>
      <w:r w:rsidR="00D412A0">
        <w:t xml:space="preserve"> </w:t>
      </w:r>
      <w:r w:rsidRPr="00F017E9">
        <w:t>authorized within the network of a licensed Satellite operator in the UAE.</w:t>
      </w:r>
      <w:r w:rsidR="00D90DF0">
        <w:t xml:space="preserve"> </w:t>
      </w:r>
    </w:p>
    <w:p w14:paraId="40D078B3" w14:textId="2FD2BD8E" w:rsidR="00C80CD7" w:rsidRPr="00F017E9" w:rsidRDefault="00C80CD7" w:rsidP="00F804B4">
      <w:pPr>
        <w:pStyle w:val="Lev1"/>
        <w:numPr>
          <w:ilvl w:val="1"/>
          <w:numId w:val="15"/>
        </w:numPr>
        <w:spacing w:before="0"/>
      </w:pPr>
      <w:r w:rsidRPr="00F017E9">
        <w:t>The ESIM shall remain within the envelope of the coordination agreements of the Satellite Networks with which this Earth Station is associated or, in the absence of such agreements, comply with the off-axis e.i.r.p. density levels</w:t>
      </w:r>
      <w:r w:rsidR="000D5B87">
        <w:t xml:space="preserve"> </w:t>
      </w:r>
      <w:r w:rsidR="00DE6E8B" w:rsidRPr="00DE6E8B">
        <w:rPr>
          <w:highlight w:val="yellow"/>
        </w:rPr>
        <w:t>mentioned in the relevant ITU RR resolutions.</w:t>
      </w:r>
      <w:r w:rsidR="00DE6E8B">
        <w:t xml:space="preserve"> </w:t>
      </w:r>
      <w:r w:rsidRPr="00F017E9">
        <w:t xml:space="preserve"> </w:t>
      </w:r>
      <w:r w:rsidRPr="000B070D">
        <w:rPr>
          <w:strike/>
          <w:highlight w:val="lightGray"/>
        </w:rPr>
        <w:t>given in Annex 1 of ITU RR Resolution 156</w:t>
      </w:r>
      <w:r w:rsidRPr="00F017E9">
        <w:t>.</w:t>
      </w:r>
    </w:p>
    <w:p w14:paraId="18B34F36" w14:textId="77777777" w:rsidR="00C80CD7" w:rsidRPr="00EA1BAE" w:rsidRDefault="00C80CD7" w:rsidP="00F804B4">
      <w:pPr>
        <w:pStyle w:val="Lev1"/>
        <w:numPr>
          <w:ilvl w:val="1"/>
          <w:numId w:val="15"/>
        </w:numPr>
        <w:spacing w:before="0"/>
        <w:rPr>
          <w:highlight w:val="lightGray"/>
        </w:rPr>
      </w:pPr>
      <w:r w:rsidRPr="001509E2">
        <w:rPr>
          <w:strike/>
          <w:highlight w:val="lightGray"/>
        </w:rPr>
        <w:t>The ESIM shall not claim protection or impose constraints on the development of terrestrial services operating in the frequency band 19.7-20.1 GHz.</w:t>
      </w:r>
    </w:p>
    <w:p w14:paraId="31F27879" w14:textId="77777777" w:rsidR="00C80CD7" w:rsidRPr="00EA1BAE" w:rsidRDefault="00C80CD7" w:rsidP="00F804B4">
      <w:pPr>
        <w:pStyle w:val="Lev1"/>
        <w:numPr>
          <w:ilvl w:val="1"/>
          <w:numId w:val="15"/>
        </w:numPr>
        <w:spacing w:before="0"/>
        <w:rPr>
          <w:highlight w:val="lightGray"/>
        </w:rPr>
      </w:pPr>
      <w:r w:rsidRPr="00EA1BAE">
        <w:rPr>
          <w:highlight w:val="lightGray"/>
        </w:rPr>
        <w:t>Maritime ESIM operating in international waters and aeronautical ESIM operating in international airspace shall not cause Harmful Interference to any terrestrial systems operating in the frequency band 29.5-29.9 GHz.</w:t>
      </w:r>
    </w:p>
    <w:p w14:paraId="3E049A17" w14:textId="77777777" w:rsidR="00C80CD7" w:rsidRPr="00BA250A" w:rsidRDefault="00C80CD7" w:rsidP="00F804B4">
      <w:pPr>
        <w:pStyle w:val="Lev1"/>
        <w:numPr>
          <w:ilvl w:val="1"/>
          <w:numId w:val="15"/>
        </w:numPr>
        <w:spacing w:before="0"/>
        <w:rPr>
          <w:strike/>
          <w:highlight w:val="lightGray"/>
        </w:rPr>
      </w:pPr>
      <w:r w:rsidRPr="00BA250A">
        <w:rPr>
          <w:strike/>
          <w:highlight w:val="lightGray"/>
        </w:rPr>
        <w:t>The operator shall provide a point of contact for the purpose of tracing any suspected cases of interference from ESIM.</w:t>
      </w:r>
    </w:p>
    <w:p w14:paraId="51983FEB" w14:textId="77777777" w:rsidR="00C80CD7" w:rsidRPr="00BA250A" w:rsidRDefault="00C80CD7" w:rsidP="00F804B4">
      <w:pPr>
        <w:pStyle w:val="Lev1"/>
        <w:numPr>
          <w:ilvl w:val="1"/>
          <w:numId w:val="15"/>
        </w:numPr>
        <w:spacing w:before="0"/>
        <w:rPr>
          <w:strike/>
          <w:highlight w:val="lightGray"/>
        </w:rPr>
      </w:pPr>
      <w:r w:rsidRPr="00BA250A">
        <w:rPr>
          <w:strike/>
          <w:highlight w:val="lightGray"/>
        </w:rPr>
        <w:t>Upon receipt of a report of Harmful Interference with respect to any terrestrial systems transmission shall be immediately ceased.</w:t>
      </w:r>
    </w:p>
    <w:p w14:paraId="58D8F2DC" w14:textId="77777777" w:rsidR="00C80CD7" w:rsidRPr="00BA250A" w:rsidRDefault="00C80CD7" w:rsidP="00F804B4">
      <w:pPr>
        <w:pStyle w:val="Lev1"/>
        <w:numPr>
          <w:ilvl w:val="1"/>
          <w:numId w:val="15"/>
        </w:numPr>
        <w:spacing w:before="0"/>
        <w:rPr>
          <w:strike/>
          <w:highlight w:val="lightGray"/>
        </w:rPr>
      </w:pPr>
      <w:r w:rsidRPr="00422BBF">
        <w:rPr>
          <w:strike/>
          <w:highlight w:val="lightGray"/>
        </w:rPr>
        <w:t>The ESIM shall be subject to permanent monitoring and control by a network control and monitoring centre or equivalent facility and be capable of receiving and acting upon at least “enable transmission” and “disable transmission” commands from the network control and monitoring centre.</w:t>
      </w:r>
    </w:p>
    <w:p w14:paraId="15E9CF9F" w14:textId="77777777" w:rsidR="00C80CD7" w:rsidRPr="00BA250A" w:rsidRDefault="00C80CD7" w:rsidP="00F804B4">
      <w:pPr>
        <w:pStyle w:val="Lev1"/>
        <w:numPr>
          <w:ilvl w:val="1"/>
          <w:numId w:val="15"/>
        </w:numPr>
        <w:spacing w:before="0"/>
        <w:rPr>
          <w:strike/>
          <w:highlight w:val="lightGray"/>
        </w:rPr>
      </w:pPr>
      <w:r w:rsidRPr="00BA250A">
        <w:rPr>
          <w:strike/>
          <w:highlight w:val="lightGray"/>
        </w:rPr>
        <w:t>The ESIM shall employ techniques to track the associated GSO FSS Satellite and shall be resistant to capturing and tracking adjacent GSO Satellites.</w:t>
      </w:r>
    </w:p>
    <w:p w14:paraId="77025994" w14:textId="535B78CD" w:rsidR="00C14935" w:rsidRPr="00BA250A" w:rsidRDefault="00C80CD7" w:rsidP="00F804B4">
      <w:pPr>
        <w:pStyle w:val="Lev1"/>
        <w:numPr>
          <w:ilvl w:val="1"/>
          <w:numId w:val="15"/>
        </w:numPr>
        <w:spacing w:before="0"/>
        <w:rPr>
          <w:strike/>
          <w:highlight w:val="lightGray"/>
        </w:rPr>
      </w:pPr>
      <w:r w:rsidRPr="00BA250A">
        <w:rPr>
          <w:strike/>
          <w:highlight w:val="lightGray"/>
        </w:rPr>
        <w:t>The ESIM shall not be used or relied upon for safety-of-life applications.</w:t>
      </w:r>
    </w:p>
    <w:p w14:paraId="00093603" w14:textId="77777777" w:rsidR="00F53D73" w:rsidRPr="00F017E9" w:rsidRDefault="00F53D73" w:rsidP="00F53D73">
      <w:pPr>
        <w:pStyle w:val="Lev1"/>
        <w:spacing w:before="0"/>
        <w:ind w:left="0" w:firstLine="0"/>
      </w:pPr>
    </w:p>
    <w:p w14:paraId="24E87901" w14:textId="37927C7F" w:rsidR="00B32160" w:rsidRPr="00F017E9" w:rsidRDefault="00F74B7C" w:rsidP="00F74B7C">
      <w:pPr>
        <w:pStyle w:val="Lev0"/>
      </w:pPr>
      <w:r w:rsidRPr="00F017E9">
        <w:rPr>
          <w:highlight w:val="yellow"/>
        </w:rPr>
        <w:t>Technical Conditions for ESV</w:t>
      </w:r>
    </w:p>
    <w:p w14:paraId="0E4E0E60" w14:textId="452ED9A4" w:rsidR="00F64CBC" w:rsidRPr="00F017E9" w:rsidRDefault="00F64CBC" w:rsidP="00F804B4">
      <w:pPr>
        <w:pStyle w:val="Lev1"/>
        <w:numPr>
          <w:ilvl w:val="1"/>
          <w:numId w:val="15"/>
        </w:numPr>
        <w:spacing w:before="0"/>
      </w:pPr>
      <w:r w:rsidRPr="00F017E9">
        <w:t>The use of ESV in frequency ranges 3.8 – 4.2 GHz, 5.925 – 6.425 GHz, 10.70 – 12.75 GHz and 14.0 – 14.50 GHz shall be in accordance with ITU RR Resolution 902 (</w:t>
      </w:r>
      <w:r w:rsidRPr="00F017E9">
        <w:rPr>
          <w:highlight w:val="yellow"/>
        </w:rPr>
        <w:t>Rev.</w:t>
      </w:r>
      <w:r w:rsidRPr="00F017E9">
        <w:t xml:space="preserve"> WRC-</w:t>
      </w:r>
      <w:r w:rsidR="00181054" w:rsidRPr="00F017E9">
        <w:rPr>
          <w:strike/>
          <w:highlight w:val="lightGray"/>
        </w:rPr>
        <w:t>03</w:t>
      </w:r>
      <w:r w:rsidRPr="00F017E9">
        <w:rPr>
          <w:highlight w:val="yellow"/>
        </w:rPr>
        <w:t>23</w:t>
      </w:r>
      <w:r w:rsidRPr="00F017E9">
        <w:t>)</w:t>
      </w:r>
      <w:r w:rsidR="00F5040F">
        <w:t>.</w:t>
      </w:r>
    </w:p>
    <w:p w14:paraId="638A315E" w14:textId="77777777" w:rsidR="00F64CBC" w:rsidRPr="00F017E9" w:rsidRDefault="00F64CBC" w:rsidP="00F804B4">
      <w:pPr>
        <w:pStyle w:val="Lev1"/>
        <w:numPr>
          <w:ilvl w:val="1"/>
          <w:numId w:val="15"/>
        </w:numPr>
        <w:spacing w:before="0"/>
      </w:pPr>
      <w:r w:rsidRPr="00F017E9">
        <w:lastRenderedPageBreak/>
        <w:t>The use of ESV on any UAE registered ship shall be allowed only if included in the Ship Radio License (Authorization).</w:t>
      </w:r>
      <w:r w:rsidRPr="003C49ED">
        <w:t xml:space="preserve">  </w:t>
      </w:r>
      <w:r w:rsidRPr="005A5606">
        <w:rPr>
          <w:strike/>
          <w:highlight w:val="lightGray"/>
        </w:rPr>
        <w:t>UAE registered ships may be able to use the ESV in the Territorial Waters of the UAE and the Territorial Waters of other States if the national regulations of that State allow such use.</w:t>
      </w:r>
      <w:r w:rsidRPr="00F017E9">
        <w:t xml:space="preserve"> </w:t>
      </w:r>
    </w:p>
    <w:p w14:paraId="4794E1B4" w14:textId="77777777" w:rsidR="00F64CBC" w:rsidRPr="00F017E9" w:rsidRDefault="00F64CBC" w:rsidP="00F804B4">
      <w:pPr>
        <w:pStyle w:val="Lev1"/>
        <w:numPr>
          <w:ilvl w:val="1"/>
          <w:numId w:val="15"/>
        </w:numPr>
        <w:spacing w:before="0"/>
      </w:pPr>
      <w:r w:rsidRPr="00F017E9">
        <w:t>The responsibility to adhere to the National regulations within the Territorial Waters of each State by UAE registered ships lies with the ship owner and/or ship operator.</w:t>
      </w:r>
    </w:p>
    <w:p w14:paraId="35A38837" w14:textId="0A274808" w:rsidR="00F64CBC" w:rsidRPr="00F017E9" w:rsidRDefault="00352329" w:rsidP="00F804B4">
      <w:pPr>
        <w:pStyle w:val="Lev1"/>
        <w:numPr>
          <w:ilvl w:val="1"/>
          <w:numId w:val="15"/>
        </w:numPr>
        <w:spacing w:before="0"/>
      </w:pPr>
      <w:r w:rsidRPr="00352329">
        <w:rPr>
          <w:highlight w:val="yellow"/>
        </w:rPr>
        <w:t>UAE and</w:t>
      </w:r>
      <w:r>
        <w:t xml:space="preserve"> f</w:t>
      </w:r>
      <w:r w:rsidR="00F64CBC" w:rsidRPr="00F017E9">
        <w:t xml:space="preserve">oreign registered vessels may be able to use the ESV in the zone between the </w:t>
      </w:r>
      <w:r w:rsidR="00D42D97" w:rsidRPr="00D42D97">
        <w:rPr>
          <w:highlight w:val="yellow"/>
        </w:rPr>
        <w:t>Territorial Waters of the</w:t>
      </w:r>
      <w:r w:rsidR="00D42D97">
        <w:t xml:space="preserve"> </w:t>
      </w:r>
      <w:r w:rsidR="00F64CBC" w:rsidRPr="00F017E9">
        <w:t xml:space="preserve">UAE </w:t>
      </w:r>
      <w:r w:rsidR="00F64CBC" w:rsidRPr="00D42D97">
        <w:rPr>
          <w:strike/>
          <w:highlight w:val="lightGray"/>
        </w:rPr>
        <w:t>Low-water Mark</w:t>
      </w:r>
      <w:r w:rsidR="00F64CBC" w:rsidRPr="00F017E9">
        <w:t xml:space="preserve"> and Minimum Distance if their Ship Radio License includes the ESV and adheres to the conditions as set in these Regulations.</w:t>
      </w:r>
    </w:p>
    <w:p w14:paraId="5DAD66F1" w14:textId="3220BDC3" w:rsidR="00F64CBC" w:rsidRDefault="00F64CBC" w:rsidP="00F804B4">
      <w:pPr>
        <w:pStyle w:val="Lev1"/>
        <w:numPr>
          <w:ilvl w:val="1"/>
          <w:numId w:val="15"/>
        </w:numPr>
        <w:spacing w:before="0"/>
      </w:pPr>
      <w:r w:rsidRPr="00F017E9">
        <w:t xml:space="preserve">The Licensing Administration or the owner of the foreign registered vessels intending to use ESV in </w:t>
      </w:r>
      <w:r w:rsidRPr="00442894">
        <w:rPr>
          <w:highlight w:val="yellow"/>
        </w:rPr>
        <w:t>the</w:t>
      </w:r>
      <w:r w:rsidR="00442894" w:rsidRPr="00442894">
        <w:rPr>
          <w:highlight w:val="yellow"/>
        </w:rPr>
        <w:t xml:space="preserve"> zone between the Territorial Waters of the UAE</w:t>
      </w:r>
      <w:r w:rsidR="00442894">
        <w:t xml:space="preserve"> and</w:t>
      </w:r>
      <w:r w:rsidRPr="00F017E9">
        <w:t xml:space="preserve"> Minimum Distance </w:t>
      </w:r>
      <w:r w:rsidRPr="00442894">
        <w:rPr>
          <w:strike/>
          <w:highlight w:val="lightGray"/>
        </w:rPr>
        <w:t>and Territorial Waters of the UAE</w:t>
      </w:r>
      <w:r w:rsidRPr="00F017E9">
        <w:t xml:space="preserve"> shall provide the Authority a point of contact.</w:t>
      </w:r>
    </w:p>
    <w:p w14:paraId="51F35119" w14:textId="4A509EA2" w:rsidR="00202CD5" w:rsidRPr="000160F0" w:rsidRDefault="000160F0" w:rsidP="000160F0">
      <w:pPr>
        <w:pStyle w:val="Lev1"/>
        <w:numPr>
          <w:ilvl w:val="1"/>
          <w:numId w:val="15"/>
        </w:numPr>
        <w:spacing w:before="0"/>
        <w:rPr>
          <w:highlight w:val="yellow"/>
        </w:rPr>
      </w:pPr>
      <w:r w:rsidRPr="000160F0">
        <w:rPr>
          <w:highlight w:val="yellow"/>
        </w:rPr>
        <w:t xml:space="preserve">The use of </w:t>
      </w:r>
      <w:r>
        <w:rPr>
          <w:highlight w:val="yellow"/>
        </w:rPr>
        <w:t>ESV</w:t>
      </w:r>
      <w:r w:rsidRPr="000160F0">
        <w:rPr>
          <w:highlight w:val="yellow"/>
        </w:rPr>
        <w:t xml:space="preserve"> </w:t>
      </w:r>
      <w:r w:rsidRPr="001E31E7">
        <w:rPr>
          <w:highlight w:val="yellow"/>
        </w:rPr>
        <w:t>in the Territorial Waters</w:t>
      </w:r>
      <w:r w:rsidR="001E31E7">
        <w:rPr>
          <w:highlight w:val="yellow"/>
        </w:rPr>
        <w:t xml:space="preserve"> of the</w:t>
      </w:r>
      <w:r w:rsidRPr="001E31E7">
        <w:rPr>
          <w:highlight w:val="yellow"/>
        </w:rPr>
        <w:t xml:space="preserve"> </w:t>
      </w:r>
      <w:r w:rsidRPr="000160F0">
        <w:rPr>
          <w:highlight w:val="yellow"/>
        </w:rPr>
        <w:t>UAE</w:t>
      </w:r>
      <w:r w:rsidR="001E31E7">
        <w:rPr>
          <w:highlight w:val="yellow"/>
        </w:rPr>
        <w:t xml:space="preserve"> </w:t>
      </w:r>
      <w:r w:rsidRPr="000160F0">
        <w:rPr>
          <w:highlight w:val="yellow"/>
        </w:rPr>
        <w:t xml:space="preserve">is authorized within the network of a licensed Satellite operator in the UAE. </w:t>
      </w:r>
    </w:p>
    <w:p w14:paraId="605317E5" w14:textId="77777777" w:rsidR="00F64CBC" w:rsidRPr="00F017E9" w:rsidRDefault="00F64CBC" w:rsidP="00F804B4">
      <w:pPr>
        <w:pStyle w:val="Lev1"/>
        <w:numPr>
          <w:ilvl w:val="1"/>
          <w:numId w:val="15"/>
        </w:numPr>
        <w:spacing w:before="0"/>
      </w:pPr>
      <w:r w:rsidRPr="00F017E9">
        <w:t>In all conditions whatsoever, the ESV shall be switched OFF immediately if directed by the Authority.</w:t>
      </w:r>
    </w:p>
    <w:p w14:paraId="6EC89F0E" w14:textId="77777777" w:rsidR="00F64CBC" w:rsidRPr="00F017E9" w:rsidRDefault="00F64CBC" w:rsidP="00F804B4">
      <w:pPr>
        <w:pStyle w:val="Lev1"/>
        <w:numPr>
          <w:ilvl w:val="1"/>
          <w:numId w:val="15"/>
        </w:numPr>
        <w:spacing w:before="0"/>
      </w:pPr>
      <w:r w:rsidRPr="00F017E9">
        <w:t>UAE registered ships requiring ESV coordination for use in the Minimum Distance of other countries can request the support of the Authority for facilitating this coordination at the Administration level.</w:t>
      </w:r>
    </w:p>
    <w:p w14:paraId="218AC763" w14:textId="71B8D62A" w:rsidR="00F64CBC" w:rsidRPr="00F017E9" w:rsidRDefault="00F64CBC" w:rsidP="00F804B4">
      <w:pPr>
        <w:pStyle w:val="Lev1"/>
        <w:numPr>
          <w:ilvl w:val="1"/>
          <w:numId w:val="15"/>
        </w:numPr>
        <w:spacing w:before="0"/>
      </w:pPr>
      <w:r w:rsidRPr="00F017E9">
        <w:t xml:space="preserve">The UAE has Fixed Services and operational and planned Satellite Earth Stations in the bands authorized for ESV usage. These services shall have protection from </w:t>
      </w:r>
      <w:r w:rsidR="004D4206" w:rsidRPr="00F017E9">
        <w:t>H</w:t>
      </w:r>
      <w:r w:rsidRPr="00F017E9">
        <w:t xml:space="preserve">armful </w:t>
      </w:r>
      <w:r w:rsidR="004D4206" w:rsidRPr="00F017E9">
        <w:t>I</w:t>
      </w:r>
      <w:r w:rsidRPr="00F017E9">
        <w:t xml:space="preserve">nterference from ESV. </w:t>
      </w:r>
    </w:p>
    <w:p w14:paraId="640FD8A2" w14:textId="77777777" w:rsidR="00F64CBC" w:rsidRPr="00F017E9" w:rsidRDefault="00F64CBC" w:rsidP="00F804B4">
      <w:pPr>
        <w:pStyle w:val="Lev1"/>
        <w:numPr>
          <w:ilvl w:val="1"/>
          <w:numId w:val="15"/>
        </w:numPr>
        <w:spacing w:before="0"/>
      </w:pPr>
      <w:r w:rsidRPr="00F017E9">
        <w:t>In case of any interference reported to UAE Fixed Services or UAE Earth Stations as a result of ESV operation within the Minimum Distance, the ESV shall immediately cease its transmissions.</w:t>
      </w:r>
    </w:p>
    <w:p w14:paraId="2B8FAE4D" w14:textId="2CA863C5" w:rsidR="00E94EA4" w:rsidRPr="00AA492A" w:rsidRDefault="00F64CBC" w:rsidP="003E585A">
      <w:pPr>
        <w:pStyle w:val="Lev1"/>
        <w:numPr>
          <w:ilvl w:val="1"/>
          <w:numId w:val="15"/>
        </w:numPr>
        <w:spacing w:before="0"/>
        <w:rPr>
          <w:strike/>
          <w:highlight w:val="lightGray"/>
        </w:rPr>
      </w:pPr>
      <w:r w:rsidRPr="00AA492A">
        <w:rPr>
          <w:strike/>
          <w:highlight w:val="lightGray"/>
        </w:rPr>
        <w:t>The methodology as given in ITU-R Recommendation SF.1649 may be used to assess the interference potential between ESVs and Fixed Services.</w:t>
      </w:r>
    </w:p>
    <w:p w14:paraId="7836C8FA" w14:textId="3AC55DED" w:rsidR="00370F90" w:rsidRPr="00F017E9" w:rsidRDefault="00370F90" w:rsidP="00370F90">
      <w:pPr>
        <w:pStyle w:val="Lev0"/>
      </w:pPr>
      <w:r w:rsidRPr="00F017E9">
        <w:rPr>
          <w:highlight w:val="yellow"/>
        </w:rPr>
        <w:t>Technical Conditions for GMPCS</w:t>
      </w:r>
    </w:p>
    <w:p w14:paraId="40B03B70" w14:textId="40404E77" w:rsidR="00607C44" w:rsidRPr="00F017E9" w:rsidRDefault="00607C44" w:rsidP="00F804B4">
      <w:pPr>
        <w:pStyle w:val="Lev1"/>
        <w:numPr>
          <w:ilvl w:val="1"/>
          <w:numId w:val="15"/>
        </w:numPr>
        <w:spacing w:before="0"/>
      </w:pPr>
      <w:r w:rsidRPr="00F017E9">
        <w:t>ITU RR Resolution 25 (</w:t>
      </w:r>
      <w:r w:rsidRPr="00F017E9">
        <w:rPr>
          <w:highlight w:val="yellow"/>
        </w:rPr>
        <w:t>Rev.</w:t>
      </w:r>
      <w:r w:rsidRPr="00F017E9">
        <w:t xml:space="preserve"> WRC </w:t>
      </w:r>
      <w:r w:rsidR="005E76C1" w:rsidRPr="00F017E9">
        <w:rPr>
          <w:strike/>
          <w:highlight w:val="lightGray"/>
        </w:rPr>
        <w:t>03</w:t>
      </w:r>
      <w:r w:rsidRPr="00F017E9">
        <w:rPr>
          <w:highlight w:val="yellow"/>
        </w:rPr>
        <w:t>23</w:t>
      </w:r>
      <w:r w:rsidRPr="00F017E9">
        <w:t>) provides provisions for the operation of global Satellite Systems for personal communication.</w:t>
      </w:r>
    </w:p>
    <w:p w14:paraId="43E5108D" w14:textId="77777777" w:rsidR="00607C44" w:rsidRDefault="00607C44" w:rsidP="00F804B4">
      <w:pPr>
        <w:pStyle w:val="Lev1"/>
        <w:numPr>
          <w:ilvl w:val="1"/>
          <w:numId w:val="15"/>
        </w:numPr>
        <w:spacing w:before="0"/>
      </w:pPr>
      <w:r w:rsidRPr="00F017E9">
        <w:t>ITU-R Recommendations M.1343 and M.1480 provide the essential technical requirements that should be used by Administrations as a common technical basis facilitating the global circulation and use of such GMPCS terminals in conformity with these Recommendations.</w:t>
      </w:r>
    </w:p>
    <w:p w14:paraId="05272D17" w14:textId="77777777" w:rsidR="00940FF4" w:rsidRDefault="00940FF4" w:rsidP="00940FF4">
      <w:pPr>
        <w:pStyle w:val="Lev1"/>
        <w:spacing w:before="0"/>
        <w:ind w:left="0" w:firstLine="0"/>
        <w:jc w:val="center"/>
        <w:rPr>
          <w:b/>
          <w:bCs w:val="0"/>
        </w:rPr>
      </w:pPr>
      <w:r w:rsidRPr="00C82FE0">
        <w:rPr>
          <w:b/>
          <w:bCs w:val="0"/>
        </w:rPr>
        <w:t xml:space="preserve">Technical conditions for other types of Earth Stations </w:t>
      </w:r>
    </w:p>
    <w:p w14:paraId="7A8FC2F2" w14:textId="00F0625D" w:rsidR="00370F90" w:rsidRDefault="00940FF4" w:rsidP="00940FF4">
      <w:pPr>
        <w:pStyle w:val="Lev1"/>
        <w:numPr>
          <w:ilvl w:val="1"/>
          <w:numId w:val="15"/>
        </w:numPr>
        <w:spacing w:before="0"/>
        <w:rPr>
          <w:b/>
          <w:sz w:val="22"/>
          <w:szCs w:val="22"/>
        </w:rPr>
      </w:pPr>
      <w:r>
        <w:lastRenderedPageBreak/>
        <w:t xml:space="preserve">For other types of Earth Stations, the applicant shall submit information of the technical conditions for review by the Authority </w:t>
      </w:r>
    </w:p>
    <w:p w14:paraId="3832E5DD" w14:textId="77777777" w:rsidR="00940FF4" w:rsidRPr="00940FF4" w:rsidRDefault="00940FF4" w:rsidP="00940FF4">
      <w:pPr>
        <w:pStyle w:val="Lev1"/>
        <w:spacing w:before="0"/>
        <w:ind w:firstLine="0"/>
        <w:rPr>
          <w:b/>
          <w:sz w:val="22"/>
          <w:szCs w:val="22"/>
        </w:rPr>
      </w:pPr>
    </w:p>
    <w:p w14:paraId="37A572C3" w14:textId="5878F92E" w:rsidR="0060192F" w:rsidRPr="00F017E9" w:rsidRDefault="003C5846" w:rsidP="003C5846">
      <w:pPr>
        <w:pStyle w:val="Lev1"/>
        <w:spacing w:before="0"/>
        <w:ind w:left="0" w:firstLine="0"/>
        <w:rPr>
          <w:b/>
          <w:bCs w:val="0"/>
        </w:rPr>
      </w:pPr>
      <w:r w:rsidRPr="00F017E9">
        <w:rPr>
          <w:b/>
          <w:bCs w:val="0"/>
          <w:highlight w:val="yellow"/>
        </w:rPr>
        <w:t>Annex C</w:t>
      </w:r>
      <w:r w:rsidRPr="009E2F85">
        <w:rPr>
          <w:b/>
          <w:bCs w:val="0"/>
          <w:highlight w:val="yellow"/>
        </w:rPr>
        <w:t xml:space="preserve">: </w:t>
      </w:r>
      <w:r w:rsidR="009E2F85" w:rsidRPr="009E2F85">
        <w:rPr>
          <w:b/>
          <w:bCs w:val="0"/>
          <w:highlight w:val="yellow"/>
        </w:rPr>
        <w:t>Frequency ranges</w:t>
      </w:r>
      <w:r w:rsidR="00EB2D4A">
        <w:rPr>
          <w:b/>
          <w:bCs w:val="0"/>
          <w:highlight w:val="yellow"/>
        </w:rPr>
        <w:t xml:space="preserve"> and technical conditions </w:t>
      </w:r>
      <w:r w:rsidR="009E2F85" w:rsidRPr="009E2F85">
        <w:rPr>
          <w:b/>
          <w:bCs w:val="0"/>
          <w:highlight w:val="yellow"/>
        </w:rPr>
        <w:t>for Other Earth Station Authorizations category</w:t>
      </w:r>
    </w:p>
    <w:tbl>
      <w:tblPr>
        <w:tblStyle w:val="TableGrid"/>
        <w:tblW w:w="9360" w:type="dxa"/>
        <w:tblInd w:w="-5" w:type="dxa"/>
        <w:tblLook w:val="04A0" w:firstRow="1" w:lastRow="0" w:firstColumn="1" w:lastColumn="0" w:noHBand="0" w:noVBand="1"/>
      </w:tblPr>
      <w:tblGrid>
        <w:gridCol w:w="2610"/>
        <w:gridCol w:w="3975"/>
        <w:gridCol w:w="2775"/>
      </w:tblGrid>
      <w:tr w:rsidR="00AA1C3A" w:rsidRPr="00F017E9" w14:paraId="28D9D171" w14:textId="77777777" w:rsidTr="00F804B4">
        <w:trPr>
          <w:trHeight w:val="562"/>
          <w:tblHeader/>
        </w:trPr>
        <w:tc>
          <w:tcPr>
            <w:tcW w:w="2610" w:type="dxa"/>
            <w:tcBorders>
              <w:top w:val="single" w:sz="4" w:space="0" w:color="auto"/>
              <w:left w:val="single" w:sz="4" w:space="0" w:color="auto"/>
              <w:bottom w:val="single" w:sz="4" w:space="0" w:color="auto"/>
              <w:right w:val="single" w:sz="4" w:space="0" w:color="auto"/>
            </w:tcBorders>
            <w:shd w:val="clear" w:color="auto" w:fill="344B62"/>
            <w:vAlign w:val="center"/>
            <w:hideMark/>
          </w:tcPr>
          <w:p w14:paraId="10130C11" w14:textId="77777777" w:rsidR="00AA1C3A" w:rsidRPr="00E94EA4" w:rsidRDefault="00AA1C3A">
            <w:pPr>
              <w:pStyle w:val="Lev1"/>
              <w:spacing w:before="0" w:after="0"/>
              <w:ind w:left="0" w:firstLine="0"/>
              <w:jc w:val="center"/>
              <w:rPr>
                <w:b/>
                <w:color w:val="FFFFFF" w:themeColor="background1"/>
                <w:sz w:val="18"/>
                <w:szCs w:val="18"/>
                <w:lang w:val="en-US"/>
              </w:rPr>
            </w:pPr>
            <w:r w:rsidRPr="00E94EA4">
              <w:rPr>
                <w:b/>
                <w:color w:val="FFFFFF" w:themeColor="background1"/>
                <w:sz w:val="18"/>
                <w:szCs w:val="18"/>
                <w:lang w:val="en-US"/>
              </w:rPr>
              <w:t>Authorization Type</w:t>
            </w:r>
          </w:p>
        </w:tc>
        <w:tc>
          <w:tcPr>
            <w:tcW w:w="3975" w:type="dxa"/>
            <w:tcBorders>
              <w:top w:val="single" w:sz="4" w:space="0" w:color="auto"/>
              <w:left w:val="single" w:sz="4" w:space="0" w:color="auto"/>
              <w:bottom w:val="single" w:sz="4" w:space="0" w:color="auto"/>
              <w:right w:val="single" w:sz="4" w:space="0" w:color="auto"/>
            </w:tcBorders>
            <w:shd w:val="clear" w:color="auto" w:fill="344B62"/>
            <w:vAlign w:val="center"/>
            <w:hideMark/>
          </w:tcPr>
          <w:p w14:paraId="45C2A9BD" w14:textId="77777777" w:rsidR="00AA1C3A" w:rsidRPr="00E94EA4" w:rsidRDefault="00AA1C3A">
            <w:pPr>
              <w:pStyle w:val="Lev1"/>
              <w:spacing w:before="0" w:after="0"/>
              <w:ind w:left="0" w:firstLine="0"/>
              <w:jc w:val="center"/>
              <w:rPr>
                <w:b/>
                <w:color w:val="FFFFFF" w:themeColor="background1"/>
                <w:sz w:val="18"/>
                <w:szCs w:val="18"/>
                <w:lang w:val="en-US"/>
              </w:rPr>
            </w:pPr>
            <w:r w:rsidRPr="00E94EA4">
              <w:rPr>
                <w:b/>
                <w:color w:val="FFFFFF" w:themeColor="background1"/>
                <w:sz w:val="18"/>
                <w:szCs w:val="18"/>
                <w:lang w:val="en-US"/>
              </w:rPr>
              <w:t>Available Frequency Ranges</w:t>
            </w:r>
          </w:p>
        </w:tc>
        <w:tc>
          <w:tcPr>
            <w:tcW w:w="2775" w:type="dxa"/>
            <w:tcBorders>
              <w:top w:val="single" w:sz="4" w:space="0" w:color="auto"/>
              <w:left w:val="single" w:sz="4" w:space="0" w:color="auto"/>
              <w:bottom w:val="single" w:sz="4" w:space="0" w:color="auto"/>
              <w:right w:val="single" w:sz="4" w:space="0" w:color="auto"/>
            </w:tcBorders>
            <w:shd w:val="clear" w:color="auto" w:fill="344B62"/>
            <w:vAlign w:val="center"/>
          </w:tcPr>
          <w:p w14:paraId="57F68F07" w14:textId="77777777" w:rsidR="00AA1C3A" w:rsidRPr="00E94EA4" w:rsidRDefault="00AA1C3A">
            <w:pPr>
              <w:pStyle w:val="Lev1"/>
              <w:spacing w:before="0" w:after="0"/>
              <w:ind w:left="0" w:firstLine="0"/>
              <w:jc w:val="center"/>
              <w:rPr>
                <w:b/>
                <w:color w:val="FFFFFF" w:themeColor="background1"/>
                <w:sz w:val="18"/>
                <w:szCs w:val="18"/>
                <w:lang w:val="en-US"/>
              </w:rPr>
            </w:pPr>
            <w:r w:rsidRPr="00E94EA4">
              <w:rPr>
                <w:b/>
                <w:color w:val="FFFFFF" w:themeColor="background1"/>
                <w:sz w:val="18"/>
                <w:szCs w:val="18"/>
                <w:lang w:val="en-US"/>
              </w:rPr>
              <w:t>References</w:t>
            </w:r>
          </w:p>
        </w:tc>
      </w:tr>
      <w:tr w:rsidR="00AA1C3A" w:rsidRPr="00F017E9" w14:paraId="4C429F61" w14:textId="77777777" w:rsidTr="00F804B4">
        <w:tc>
          <w:tcPr>
            <w:tcW w:w="2610" w:type="dxa"/>
            <w:tcBorders>
              <w:top w:val="single" w:sz="4" w:space="0" w:color="auto"/>
              <w:left w:val="single" w:sz="4" w:space="0" w:color="auto"/>
              <w:bottom w:val="single" w:sz="4" w:space="0" w:color="auto"/>
              <w:right w:val="single" w:sz="4" w:space="0" w:color="auto"/>
            </w:tcBorders>
            <w:vAlign w:val="center"/>
            <w:hideMark/>
          </w:tcPr>
          <w:p w14:paraId="4744A3FB" w14:textId="5CC7333C" w:rsidR="00AA1C3A" w:rsidRPr="00E94EA4" w:rsidRDefault="00AA1C3A">
            <w:pPr>
              <w:pStyle w:val="Lev1"/>
              <w:spacing w:before="0" w:after="0"/>
              <w:ind w:left="0" w:firstLine="0"/>
              <w:jc w:val="center"/>
              <w:rPr>
                <w:sz w:val="18"/>
                <w:szCs w:val="18"/>
                <w:lang w:val="en-US"/>
              </w:rPr>
            </w:pPr>
            <w:r w:rsidRPr="00E94EA4">
              <w:rPr>
                <w:sz w:val="18"/>
                <w:szCs w:val="18"/>
                <w:lang w:val="en-US"/>
              </w:rPr>
              <w:t>D</w:t>
            </w:r>
            <w:r w:rsidR="00EB2D4A">
              <w:rPr>
                <w:sz w:val="18"/>
                <w:szCs w:val="18"/>
                <w:lang w:val="en-US"/>
              </w:rPr>
              <w:t xml:space="preserve">igital Satellite News Gathering </w:t>
            </w:r>
            <w:r w:rsidRPr="00E94EA4">
              <w:rPr>
                <w:sz w:val="18"/>
                <w:szCs w:val="18"/>
                <w:lang w:val="en-US"/>
              </w:rPr>
              <w:t>(DSNG) Authorization</w:t>
            </w:r>
          </w:p>
        </w:tc>
        <w:tc>
          <w:tcPr>
            <w:tcW w:w="3975" w:type="dxa"/>
            <w:tcBorders>
              <w:top w:val="single" w:sz="4" w:space="0" w:color="auto"/>
              <w:left w:val="single" w:sz="4" w:space="0" w:color="auto"/>
              <w:bottom w:val="single" w:sz="4" w:space="0" w:color="auto"/>
              <w:right w:val="single" w:sz="4" w:space="0" w:color="auto"/>
            </w:tcBorders>
            <w:vAlign w:val="center"/>
          </w:tcPr>
          <w:p w14:paraId="2F53BC69" w14:textId="77777777" w:rsidR="00AA1C3A" w:rsidRPr="00E94EA4" w:rsidRDefault="00AA1C3A">
            <w:pPr>
              <w:pStyle w:val="Lev1"/>
              <w:spacing w:before="0" w:after="0"/>
              <w:ind w:left="0" w:firstLine="0"/>
              <w:rPr>
                <w:b/>
                <w:sz w:val="18"/>
                <w:szCs w:val="18"/>
                <w:u w:val="single"/>
                <w:lang w:val="en-US"/>
              </w:rPr>
            </w:pPr>
            <w:r w:rsidRPr="00E94EA4">
              <w:rPr>
                <w:b/>
                <w:sz w:val="18"/>
                <w:szCs w:val="18"/>
                <w:u w:val="single"/>
                <w:lang w:val="en-US"/>
              </w:rPr>
              <w:t>Frequency ranges in Ku – Band</w:t>
            </w:r>
          </w:p>
          <w:p w14:paraId="3A6FD506" w14:textId="77777777" w:rsidR="00AA1C3A" w:rsidRPr="00E94EA4" w:rsidRDefault="00AA1C3A">
            <w:pPr>
              <w:pStyle w:val="Lev1"/>
              <w:tabs>
                <w:tab w:val="left" w:pos="1877"/>
              </w:tabs>
              <w:spacing w:before="0" w:after="0"/>
              <w:rPr>
                <w:sz w:val="18"/>
                <w:szCs w:val="18"/>
                <w:lang w:val="en-US"/>
              </w:rPr>
            </w:pPr>
            <w:r w:rsidRPr="00E94EA4">
              <w:rPr>
                <w:sz w:val="18"/>
                <w:szCs w:val="18"/>
                <w:lang w:val="en-US"/>
              </w:rPr>
              <w:t>10.7 - 11.7 GHz (Space-to-Earth) / (Earth-to-Space)</w:t>
            </w:r>
          </w:p>
          <w:p w14:paraId="6F4C0897" w14:textId="77777777" w:rsidR="00AA1C3A" w:rsidRPr="00E94EA4" w:rsidRDefault="00AA1C3A">
            <w:pPr>
              <w:pStyle w:val="Lev1"/>
              <w:tabs>
                <w:tab w:val="left" w:pos="1877"/>
              </w:tabs>
              <w:spacing w:before="0" w:after="0"/>
              <w:rPr>
                <w:sz w:val="18"/>
                <w:szCs w:val="18"/>
                <w:lang w:val="en-US"/>
              </w:rPr>
            </w:pPr>
            <w:r w:rsidRPr="00E94EA4">
              <w:rPr>
                <w:sz w:val="18"/>
                <w:szCs w:val="18"/>
                <w:lang w:val="en-US"/>
              </w:rPr>
              <w:t>12.5 - 13.25 GHz (Space-to-Earth) / (Earth-to-Space)</w:t>
            </w:r>
          </w:p>
          <w:p w14:paraId="52F278A6" w14:textId="77777777" w:rsidR="00AA1C3A" w:rsidRPr="00E94EA4" w:rsidRDefault="00AA1C3A">
            <w:pPr>
              <w:pStyle w:val="Lev1"/>
              <w:tabs>
                <w:tab w:val="left" w:pos="1877"/>
              </w:tabs>
              <w:spacing w:before="0" w:after="0"/>
              <w:rPr>
                <w:sz w:val="18"/>
                <w:szCs w:val="18"/>
                <w:lang w:val="en-US"/>
              </w:rPr>
            </w:pPr>
            <w:r w:rsidRPr="00E94EA4">
              <w:rPr>
                <w:sz w:val="18"/>
                <w:szCs w:val="18"/>
                <w:lang w:val="en-US"/>
              </w:rPr>
              <w:t>13.75 -14.8 GHz (Earth-to-Space)</w:t>
            </w:r>
          </w:p>
          <w:p w14:paraId="3B0B5272" w14:textId="77777777" w:rsidR="00AA1C3A" w:rsidRPr="00E94EA4" w:rsidRDefault="00AA1C3A">
            <w:pPr>
              <w:pStyle w:val="Lev1"/>
              <w:spacing w:before="0" w:after="0"/>
              <w:ind w:left="0" w:firstLine="0"/>
              <w:rPr>
                <w:b/>
                <w:sz w:val="18"/>
                <w:szCs w:val="18"/>
                <w:u w:val="single"/>
                <w:lang w:val="en-US"/>
              </w:rPr>
            </w:pPr>
            <w:r w:rsidRPr="00E94EA4">
              <w:rPr>
                <w:b/>
                <w:sz w:val="18"/>
                <w:szCs w:val="18"/>
                <w:u w:val="single"/>
                <w:lang w:val="en-US"/>
              </w:rPr>
              <w:t>Frequency ranges in Ka-Band</w:t>
            </w:r>
          </w:p>
          <w:p w14:paraId="3C66A699" w14:textId="77777777" w:rsidR="00AA1C3A" w:rsidRPr="00E94EA4" w:rsidRDefault="00AA1C3A">
            <w:pPr>
              <w:pStyle w:val="Lev1"/>
              <w:tabs>
                <w:tab w:val="left" w:pos="1877"/>
              </w:tabs>
              <w:spacing w:before="0" w:after="0"/>
              <w:ind w:left="0" w:firstLine="0"/>
              <w:rPr>
                <w:sz w:val="18"/>
                <w:szCs w:val="18"/>
                <w:lang w:val="en-US"/>
              </w:rPr>
            </w:pPr>
            <w:r w:rsidRPr="00E94EA4">
              <w:rPr>
                <w:sz w:val="18"/>
                <w:szCs w:val="18"/>
                <w:lang w:val="en-US"/>
              </w:rPr>
              <w:t>19.7 - 21.2 GHz (Space-to-Earth)</w:t>
            </w:r>
          </w:p>
          <w:p w14:paraId="4912047D" w14:textId="77777777" w:rsidR="00AA1C3A" w:rsidRPr="00E94EA4" w:rsidRDefault="00AA1C3A">
            <w:pPr>
              <w:pStyle w:val="Lev1"/>
              <w:tabs>
                <w:tab w:val="left" w:pos="1877"/>
              </w:tabs>
              <w:spacing w:before="0" w:after="0"/>
              <w:ind w:left="0" w:firstLine="0"/>
              <w:rPr>
                <w:sz w:val="18"/>
                <w:szCs w:val="18"/>
                <w:lang w:val="en-US"/>
              </w:rPr>
            </w:pPr>
            <w:r w:rsidRPr="00E94EA4">
              <w:rPr>
                <w:sz w:val="18"/>
                <w:szCs w:val="18"/>
                <w:lang w:val="en-US"/>
              </w:rPr>
              <w:t>27.5 – 31 GHz (Earth-to-Space)</w:t>
            </w:r>
          </w:p>
        </w:tc>
        <w:tc>
          <w:tcPr>
            <w:tcW w:w="2775" w:type="dxa"/>
            <w:tcBorders>
              <w:top w:val="single" w:sz="4" w:space="0" w:color="auto"/>
              <w:left w:val="single" w:sz="4" w:space="0" w:color="auto"/>
              <w:bottom w:val="single" w:sz="4" w:space="0" w:color="auto"/>
              <w:right w:val="single" w:sz="4" w:space="0" w:color="auto"/>
            </w:tcBorders>
            <w:vAlign w:val="center"/>
          </w:tcPr>
          <w:p w14:paraId="5342FF22" w14:textId="64581BE7" w:rsidR="00AA1C3A" w:rsidRPr="00E94EA4" w:rsidRDefault="00834A5E">
            <w:pPr>
              <w:pStyle w:val="Lev1"/>
              <w:spacing w:before="0" w:after="0"/>
              <w:ind w:left="0" w:firstLine="0"/>
              <w:rPr>
                <w:b/>
                <w:sz w:val="18"/>
                <w:szCs w:val="18"/>
                <w:u w:val="single"/>
                <w:lang w:val="en-US"/>
              </w:rPr>
            </w:pPr>
            <w:r w:rsidRPr="00534712">
              <w:rPr>
                <w:sz w:val="18"/>
                <w:szCs w:val="18"/>
                <w:highlight w:val="yellow"/>
              </w:rPr>
              <w:t>Relevant ITU RR Article 5 Footnotes and UAE National Frequency Plan</w:t>
            </w:r>
          </w:p>
        </w:tc>
      </w:tr>
      <w:tr w:rsidR="00AA1C3A" w:rsidRPr="00F017E9" w14:paraId="2B319AA5" w14:textId="77777777" w:rsidTr="00F804B4">
        <w:tc>
          <w:tcPr>
            <w:tcW w:w="2610" w:type="dxa"/>
            <w:tcBorders>
              <w:top w:val="single" w:sz="4" w:space="0" w:color="auto"/>
              <w:left w:val="single" w:sz="4" w:space="0" w:color="auto"/>
              <w:bottom w:val="single" w:sz="4" w:space="0" w:color="auto"/>
              <w:right w:val="single" w:sz="4" w:space="0" w:color="auto"/>
            </w:tcBorders>
            <w:vAlign w:val="center"/>
          </w:tcPr>
          <w:p w14:paraId="32E938E3" w14:textId="77777777" w:rsidR="00AA1C3A" w:rsidRPr="00E94EA4" w:rsidRDefault="00AA1C3A">
            <w:pPr>
              <w:pStyle w:val="Lev1"/>
              <w:spacing w:before="0" w:after="0"/>
              <w:ind w:left="0" w:firstLine="0"/>
              <w:jc w:val="center"/>
              <w:rPr>
                <w:sz w:val="18"/>
                <w:szCs w:val="18"/>
              </w:rPr>
            </w:pPr>
            <w:r w:rsidRPr="00E94EA4">
              <w:rPr>
                <w:sz w:val="18"/>
                <w:szCs w:val="18"/>
              </w:rPr>
              <w:t>GNSS</w:t>
            </w:r>
          </w:p>
        </w:tc>
        <w:tc>
          <w:tcPr>
            <w:tcW w:w="3975" w:type="dxa"/>
            <w:tcBorders>
              <w:top w:val="single" w:sz="4" w:space="0" w:color="auto"/>
              <w:left w:val="single" w:sz="4" w:space="0" w:color="auto"/>
              <w:bottom w:val="single" w:sz="4" w:space="0" w:color="auto"/>
              <w:right w:val="single" w:sz="4" w:space="0" w:color="auto"/>
            </w:tcBorders>
            <w:vAlign w:val="center"/>
          </w:tcPr>
          <w:p w14:paraId="38381E7A" w14:textId="77777777" w:rsidR="00AA1C3A" w:rsidRPr="00E94EA4" w:rsidRDefault="00AA1C3A">
            <w:pPr>
              <w:pStyle w:val="BBClause3"/>
              <w:numPr>
                <w:ilvl w:val="0"/>
                <w:numId w:val="0"/>
              </w:numPr>
              <w:spacing w:beforeLines="60" w:before="144" w:afterLines="60" w:after="144"/>
              <w:rPr>
                <w:rFonts w:ascii="Arial" w:hAnsi="Arial" w:cs="Arial"/>
                <w:b/>
                <w:sz w:val="18"/>
                <w:szCs w:val="18"/>
                <w:u w:val="single"/>
              </w:rPr>
            </w:pPr>
            <w:r w:rsidRPr="00E94EA4">
              <w:rPr>
                <w:rFonts w:ascii="Arial" w:hAnsi="Arial" w:cs="Arial"/>
                <w:b/>
                <w:sz w:val="18"/>
                <w:szCs w:val="18"/>
                <w:u w:val="single"/>
              </w:rPr>
              <w:t>Frequency Ranges in L-Band</w:t>
            </w:r>
          </w:p>
          <w:p w14:paraId="5BF60922" w14:textId="77777777" w:rsidR="00AA1C3A" w:rsidRPr="00E94EA4" w:rsidRDefault="00AA1C3A">
            <w:pPr>
              <w:pStyle w:val="BBClause3"/>
              <w:numPr>
                <w:ilvl w:val="0"/>
                <w:numId w:val="0"/>
              </w:numPr>
              <w:spacing w:beforeLines="60" w:before="144" w:afterLines="60" w:after="144"/>
              <w:rPr>
                <w:rFonts w:ascii="Arial" w:hAnsi="Arial" w:cs="Arial"/>
                <w:sz w:val="18"/>
                <w:szCs w:val="18"/>
              </w:rPr>
            </w:pPr>
            <w:r w:rsidRPr="00E94EA4">
              <w:rPr>
                <w:rFonts w:ascii="Arial" w:hAnsi="Arial" w:cs="Arial"/>
                <w:sz w:val="18"/>
                <w:szCs w:val="18"/>
              </w:rPr>
              <w:t xml:space="preserve">1.559 - 1.6265 GHz </w:t>
            </w:r>
          </w:p>
        </w:tc>
        <w:tc>
          <w:tcPr>
            <w:tcW w:w="2775" w:type="dxa"/>
            <w:tcBorders>
              <w:top w:val="single" w:sz="4" w:space="0" w:color="auto"/>
              <w:left w:val="single" w:sz="4" w:space="0" w:color="auto"/>
              <w:bottom w:val="single" w:sz="4" w:space="0" w:color="auto"/>
              <w:right w:val="single" w:sz="4" w:space="0" w:color="auto"/>
            </w:tcBorders>
            <w:vAlign w:val="center"/>
          </w:tcPr>
          <w:p w14:paraId="08C93CE4" w14:textId="5BD52976" w:rsidR="00AA1C3A" w:rsidRPr="00E94EA4" w:rsidRDefault="00834A5E">
            <w:pPr>
              <w:pStyle w:val="BBClause3"/>
              <w:numPr>
                <w:ilvl w:val="0"/>
                <w:numId w:val="0"/>
              </w:numPr>
              <w:spacing w:beforeLines="60" w:before="144" w:afterLines="60" w:after="144"/>
              <w:rPr>
                <w:rFonts w:ascii="Arial" w:hAnsi="Arial" w:cs="Arial"/>
                <w:sz w:val="18"/>
                <w:szCs w:val="18"/>
              </w:rPr>
            </w:pPr>
            <w:r w:rsidRPr="00534712">
              <w:rPr>
                <w:rFonts w:ascii="Arial" w:hAnsi="Arial" w:cs="Arial"/>
                <w:sz w:val="18"/>
                <w:szCs w:val="18"/>
                <w:highlight w:val="yellow"/>
              </w:rPr>
              <w:t>Relevant ITU RR Article 5 Footnotes and UAE National Frequency Plan</w:t>
            </w:r>
          </w:p>
        </w:tc>
      </w:tr>
      <w:tr w:rsidR="008A10AC" w:rsidRPr="00F017E9" w14:paraId="084600DD" w14:textId="77777777" w:rsidTr="00F804B4">
        <w:tc>
          <w:tcPr>
            <w:tcW w:w="2610" w:type="dxa"/>
            <w:tcBorders>
              <w:top w:val="single" w:sz="4" w:space="0" w:color="auto"/>
              <w:left w:val="single" w:sz="4" w:space="0" w:color="auto"/>
              <w:bottom w:val="single" w:sz="4" w:space="0" w:color="auto"/>
              <w:right w:val="single" w:sz="4" w:space="0" w:color="auto"/>
            </w:tcBorders>
            <w:vAlign w:val="center"/>
          </w:tcPr>
          <w:p w14:paraId="38E5065F" w14:textId="6D5DACC0" w:rsidR="008A10AC" w:rsidRPr="00E94EA4" w:rsidRDefault="00821B7B" w:rsidP="002B45D6">
            <w:pPr>
              <w:pStyle w:val="Lev1"/>
              <w:spacing w:before="0" w:after="0"/>
              <w:ind w:left="0" w:firstLine="0"/>
              <w:jc w:val="center"/>
              <w:rPr>
                <w:sz w:val="18"/>
                <w:szCs w:val="18"/>
              </w:rPr>
            </w:pPr>
            <w:r>
              <w:rPr>
                <w:sz w:val="18"/>
                <w:szCs w:val="18"/>
                <w:highlight w:val="yellow"/>
                <w:lang w:val="en-US"/>
              </w:rPr>
              <w:t>Radio astronomy receive-only</w:t>
            </w:r>
          </w:p>
        </w:tc>
        <w:tc>
          <w:tcPr>
            <w:tcW w:w="3975" w:type="dxa"/>
            <w:tcBorders>
              <w:top w:val="single" w:sz="4" w:space="0" w:color="auto"/>
              <w:left w:val="single" w:sz="4" w:space="0" w:color="auto"/>
              <w:bottom w:val="single" w:sz="4" w:space="0" w:color="auto"/>
              <w:right w:val="single" w:sz="4" w:space="0" w:color="auto"/>
            </w:tcBorders>
            <w:vAlign w:val="center"/>
          </w:tcPr>
          <w:p w14:paraId="74D3A6EC" w14:textId="77777777" w:rsidR="008A10AC" w:rsidRPr="006C5A6F" w:rsidRDefault="008A10AC" w:rsidP="002B45D6">
            <w:pPr>
              <w:pStyle w:val="Lev1"/>
              <w:tabs>
                <w:tab w:val="left" w:pos="1877"/>
              </w:tabs>
              <w:rPr>
                <w:b/>
                <w:sz w:val="18"/>
                <w:szCs w:val="18"/>
                <w:highlight w:val="yellow"/>
                <w:u w:val="single"/>
                <w:lang w:val="en-US"/>
              </w:rPr>
            </w:pPr>
          </w:p>
          <w:p w14:paraId="2FCA123D" w14:textId="783D8B4E" w:rsidR="008A10AC" w:rsidRPr="00524E3F" w:rsidRDefault="00524E3F" w:rsidP="00524E3F">
            <w:pPr>
              <w:pStyle w:val="Lev1"/>
              <w:tabs>
                <w:tab w:val="left" w:pos="1877"/>
              </w:tabs>
              <w:rPr>
                <w:bCs w:val="0"/>
                <w:sz w:val="18"/>
                <w:szCs w:val="18"/>
                <w:highlight w:val="yellow"/>
                <w:lang w:val="en-US"/>
              </w:rPr>
            </w:pPr>
            <w:r w:rsidRPr="00524E3F">
              <w:rPr>
                <w:rFonts w:eastAsiaTheme="minorHAnsi"/>
                <w:bCs w:val="0"/>
                <w:sz w:val="18"/>
                <w:szCs w:val="18"/>
                <w:highlight w:val="yellow"/>
                <w:lang w:val="en-AE"/>
              </w:rPr>
              <w:t xml:space="preserve">48.94 – 49.04 GHz </w:t>
            </w:r>
          </w:p>
          <w:p w14:paraId="6A769578" w14:textId="77777777" w:rsidR="00524E3F" w:rsidRPr="00524E3F" w:rsidRDefault="00524E3F" w:rsidP="00524E3F">
            <w:pPr>
              <w:pStyle w:val="BBClause3"/>
              <w:numPr>
                <w:ilvl w:val="0"/>
                <w:numId w:val="0"/>
              </w:numPr>
              <w:spacing w:beforeLines="60" w:before="144" w:afterLines="60" w:after="144"/>
              <w:rPr>
                <w:rFonts w:ascii="Arial" w:eastAsia="Times New Roman" w:hAnsi="Arial" w:cs="Arial"/>
                <w:sz w:val="18"/>
                <w:szCs w:val="18"/>
                <w:highlight w:val="yellow"/>
                <w:lang w:val="en-AE"/>
              </w:rPr>
            </w:pPr>
            <w:r w:rsidRPr="00524E3F">
              <w:rPr>
                <w:rFonts w:ascii="Arial" w:eastAsia="Times New Roman" w:hAnsi="Arial" w:cs="Arial"/>
                <w:sz w:val="18"/>
                <w:szCs w:val="18"/>
                <w:highlight w:val="yellow"/>
                <w:lang w:val="en-AE"/>
              </w:rPr>
              <w:t xml:space="preserve">51.4 – 54.25 GHz </w:t>
            </w:r>
          </w:p>
          <w:p w14:paraId="6283B7C7" w14:textId="77777777" w:rsidR="00524E3F" w:rsidRPr="00524E3F" w:rsidRDefault="00524E3F" w:rsidP="00524E3F">
            <w:pPr>
              <w:pStyle w:val="BBClause3"/>
              <w:numPr>
                <w:ilvl w:val="0"/>
                <w:numId w:val="0"/>
              </w:numPr>
              <w:spacing w:beforeLines="60" w:before="144" w:afterLines="60" w:after="144"/>
              <w:rPr>
                <w:rFonts w:ascii="Arial" w:eastAsia="Times New Roman" w:hAnsi="Arial" w:cs="Arial"/>
                <w:sz w:val="18"/>
                <w:szCs w:val="18"/>
                <w:highlight w:val="yellow"/>
                <w:lang w:val="en-AE"/>
              </w:rPr>
            </w:pPr>
            <w:r w:rsidRPr="00524E3F">
              <w:rPr>
                <w:rFonts w:ascii="Arial" w:eastAsia="Times New Roman" w:hAnsi="Arial" w:cs="Arial"/>
                <w:sz w:val="18"/>
                <w:szCs w:val="18"/>
                <w:highlight w:val="yellow"/>
                <w:lang w:val="en-AE"/>
              </w:rPr>
              <w:t xml:space="preserve">58.2 – 59 GHz </w:t>
            </w:r>
          </w:p>
          <w:p w14:paraId="2B388845" w14:textId="6A4BB388" w:rsidR="008A10AC" w:rsidRPr="00524E3F" w:rsidRDefault="00524E3F" w:rsidP="00524E3F">
            <w:pPr>
              <w:pStyle w:val="BBClause3"/>
              <w:numPr>
                <w:ilvl w:val="0"/>
                <w:numId w:val="0"/>
              </w:numPr>
              <w:spacing w:beforeLines="60" w:before="144" w:afterLines="60" w:after="144"/>
              <w:rPr>
                <w:rFonts w:ascii="Arial" w:hAnsi="Arial" w:cs="Arial"/>
                <w:sz w:val="18"/>
                <w:szCs w:val="18"/>
                <w:highlight w:val="yellow"/>
              </w:rPr>
            </w:pPr>
            <w:r w:rsidRPr="00524E3F">
              <w:rPr>
                <w:rFonts w:ascii="Arial" w:eastAsia="Times New Roman" w:hAnsi="Arial" w:cs="Arial"/>
                <w:sz w:val="18"/>
                <w:szCs w:val="18"/>
                <w:highlight w:val="yellow"/>
                <w:lang w:val="en-AE"/>
              </w:rPr>
              <w:t xml:space="preserve">64 – 65 GHz </w:t>
            </w:r>
          </w:p>
          <w:p w14:paraId="453235BD" w14:textId="758C2293" w:rsidR="008A10AC" w:rsidRPr="00E94EA4" w:rsidRDefault="008A10AC" w:rsidP="002B45D6">
            <w:pPr>
              <w:pStyle w:val="BBClause3"/>
              <w:numPr>
                <w:ilvl w:val="0"/>
                <w:numId w:val="0"/>
              </w:numPr>
              <w:spacing w:beforeLines="60" w:before="144" w:afterLines="60" w:after="144"/>
              <w:rPr>
                <w:rFonts w:ascii="Arial" w:hAnsi="Arial" w:cs="Arial"/>
                <w:b/>
                <w:sz w:val="18"/>
                <w:szCs w:val="18"/>
                <w:u w:val="single"/>
              </w:rPr>
            </w:pPr>
            <w:r w:rsidRPr="00524E3F">
              <w:rPr>
                <w:rFonts w:ascii="Arial" w:hAnsi="Arial" w:cs="Arial"/>
                <w:sz w:val="18"/>
                <w:szCs w:val="18"/>
                <w:highlight w:val="yellow"/>
              </w:rPr>
              <w:t>2</w:t>
            </w:r>
            <w:r w:rsidRPr="006C5A6F">
              <w:rPr>
                <w:rFonts w:ascii="Arial" w:hAnsi="Arial" w:cs="Arial"/>
                <w:sz w:val="18"/>
                <w:szCs w:val="18"/>
                <w:highlight w:val="yellow"/>
              </w:rPr>
              <w:t xml:space="preserve">75 – </w:t>
            </w:r>
            <w:r w:rsidR="00B027E2">
              <w:rPr>
                <w:rFonts w:ascii="Arial" w:hAnsi="Arial" w:cs="Arial"/>
                <w:sz w:val="18"/>
                <w:szCs w:val="18"/>
                <w:highlight w:val="yellow"/>
              </w:rPr>
              <w:t>1</w:t>
            </w:r>
            <w:r w:rsidRPr="006C5A6F">
              <w:rPr>
                <w:rFonts w:ascii="Arial" w:hAnsi="Arial" w:cs="Arial"/>
                <w:sz w:val="18"/>
                <w:szCs w:val="18"/>
                <w:highlight w:val="yellow"/>
              </w:rPr>
              <w:t>000 GHz</w:t>
            </w:r>
          </w:p>
        </w:tc>
        <w:tc>
          <w:tcPr>
            <w:tcW w:w="2775" w:type="dxa"/>
            <w:tcBorders>
              <w:top w:val="single" w:sz="4" w:space="0" w:color="auto"/>
              <w:left w:val="single" w:sz="4" w:space="0" w:color="auto"/>
              <w:bottom w:val="single" w:sz="4" w:space="0" w:color="auto"/>
              <w:right w:val="single" w:sz="4" w:space="0" w:color="auto"/>
            </w:tcBorders>
            <w:vAlign w:val="center"/>
          </w:tcPr>
          <w:p w14:paraId="32447B96" w14:textId="4143E476" w:rsidR="008A10AC" w:rsidRPr="00E94EA4" w:rsidRDefault="00C875A8" w:rsidP="002B45D6">
            <w:pPr>
              <w:pStyle w:val="BBClause3"/>
              <w:numPr>
                <w:ilvl w:val="0"/>
                <w:numId w:val="0"/>
              </w:numPr>
              <w:spacing w:beforeLines="60" w:before="144" w:afterLines="60" w:after="144"/>
              <w:rPr>
                <w:rFonts w:ascii="Arial" w:hAnsi="Arial" w:cs="Arial"/>
                <w:sz w:val="18"/>
                <w:szCs w:val="18"/>
              </w:rPr>
            </w:pPr>
            <w:r>
              <w:rPr>
                <w:rFonts w:ascii="Arial" w:hAnsi="Arial" w:cs="Arial"/>
                <w:sz w:val="18"/>
                <w:szCs w:val="18"/>
                <w:highlight w:val="yellow"/>
              </w:rPr>
              <w:t xml:space="preserve">Relevant ITU </w:t>
            </w:r>
            <w:r w:rsidR="003939B3" w:rsidRPr="00261045">
              <w:rPr>
                <w:rFonts w:ascii="Arial" w:hAnsi="Arial" w:cs="Arial"/>
                <w:sz w:val="18"/>
                <w:szCs w:val="18"/>
                <w:highlight w:val="yellow"/>
              </w:rPr>
              <w:t xml:space="preserve">RR Article </w:t>
            </w:r>
            <w:r>
              <w:rPr>
                <w:rFonts w:ascii="Arial" w:hAnsi="Arial" w:cs="Arial"/>
                <w:sz w:val="18"/>
                <w:szCs w:val="18"/>
                <w:highlight w:val="yellow"/>
              </w:rPr>
              <w:t>5 Footnotes and</w:t>
            </w:r>
            <w:r w:rsidR="00261045" w:rsidRPr="00261045">
              <w:rPr>
                <w:rFonts w:ascii="Arial" w:hAnsi="Arial" w:cs="Arial"/>
                <w:sz w:val="18"/>
                <w:szCs w:val="18"/>
                <w:highlight w:val="yellow"/>
              </w:rPr>
              <w:t xml:space="preserve"> UAE National Frequency Plan</w:t>
            </w:r>
          </w:p>
        </w:tc>
      </w:tr>
    </w:tbl>
    <w:p w14:paraId="0C043449" w14:textId="77777777" w:rsidR="00770355" w:rsidRPr="00E17EE8" w:rsidRDefault="00770355" w:rsidP="00D56793">
      <w:pPr>
        <w:pStyle w:val="Lev0"/>
        <w:spacing w:before="0" w:line="240" w:lineRule="auto"/>
        <w:jc w:val="left"/>
        <w:rPr>
          <w:sz w:val="22"/>
          <w:szCs w:val="22"/>
        </w:rPr>
      </w:pPr>
    </w:p>
    <w:p w14:paraId="37644C9B" w14:textId="072047EB" w:rsidR="00633D8E" w:rsidRPr="00EA458E" w:rsidRDefault="00D84070" w:rsidP="00633D8E">
      <w:pPr>
        <w:pStyle w:val="Lev1"/>
        <w:spacing w:before="0"/>
        <w:ind w:left="0" w:firstLine="0"/>
        <w:jc w:val="center"/>
        <w:rPr>
          <w:b/>
          <w:bCs w:val="0"/>
        </w:rPr>
      </w:pPr>
      <w:r w:rsidRPr="00EA458E">
        <w:rPr>
          <w:b/>
          <w:bCs w:val="0"/>
        </w:rPr>
        <w:t>Technical Conditions for Digital Satellite News Gathering (DSNG)</w:t>
      </w:r>
    </w:p>
    <w:p w14:paraId="1A3B5147" w14:textId="77777777" w:rsidR="00BB3222" w:rsidRPr="00EA458E" w:rsidRDefault="00BB3222" w:rsidP="00F804B4">
      <w:pPr>
        <w:pStyle w:val="Lev1"/>
        <w:numPr>
          <w:ilvl w:val="1"/>
          <w:numId w:val="15"/>
        </w:numPr>
        <w:spacing w:before="0"/>
      </w:pPr>
      <w:r w:rsidRPr="00EA458E">
        <w:t>Relevant provisions as given in ITU RR Article 21 (Terrestrial and space services sharing frequency bands above 1 GHz) and Article 22 (Space services) should be complied with. Key provisions include the following:</w:t>
      </w:r>
    </w:p>
    <w:p w14:paraId="094CF400" w14:textId="77777777" w:rsidR="00BB3222" w:rsidRPr="00EA458E" w:rsidRDefault="00BB3222" w:rsidP="00F804B4">
      <w:pPr>
        <w:pStyle w:val="Lev1"/>
        <w:numPr>
          <w:ilvl w:val="2"/>
          <w:numId w:val="15"/>
        </w:numPr>
        <w:spacing w:before="0"/>
      </w:pPr>
      <w:r w:rsidRPr="00EA458E">
        <w:t>Earth Station power limits as given in ITU RR 21.8 to RR 21.13;</w:t>
      </w:r>
    </w:p>
    <w:p w14:paraId="5F27DA80" w14:textId="77777777" w:rsidR="00BB3222" w:rsidRPr="00EA458E" w:rsidRDefault="00BB3222" w:rsidP="00F804B4">
      <w:pPr>
        <w:pStyle w:val="Lev1"/>
        <w:numPr>
          <w:ilvl w:val="2"/>
          <w:numId w:val="15"/>
        </w:numPr>
        <w:spacing w:before="0"/>
      </w:pPr>
      <w:r w:rsidRPr="00EA458E">
        <w:t>Minimum angle of elevation of an Earth Station as given in ITU RR 21.14; and</w:t>
      </w:r>
    </w:p>
    <w:p w14:paraId="6684140A" w14:textId="0B33B4C9" w:rsidR="00600BB7" w:rsidRPr="00EA458E" w:rsidRDefault="00BB3222" w:rsidP="00F804B4">
      <w:pPr>
        <w:pStyle w:val="Lev1"/>
        <w:numPr>
          <w:ilvl w:val="2"/>
          <w:numId w:val="15"/>
        </w:numPr>
        <w:spacing w:before="0"/>
      </w:pPr>
      <w:r w:rsidRPr="00EA458E">
        <w:t>Earth Station off-axis power limits for GSO FSS networks as given in ITU RR 22.26 to RR 22.39 for frequency ranges where these limits apply.</w:t>
      </w:r>
    </w:p>
    <w:p w14:paraId="634370DB" w14:textId="77777777" w:rsidR="00FD11DB" w:rsidRPr="00EA458E" w:rsidRDefault="00FD11DB" w:rsidP="00F804B4">
      <w:pPr>
        <w:pStyle w:val="Lev1"/>
        <w:numPr>
          <w:ilvl w:val="1"/>
          <w:numId w:val="15"/>
        </w:numPr>
        <w:spacing w:before="0"/>
      </w:pPr>
      <w:r w:rsidRPr="00EA458E">
        <w:t>Minimum GSO FSS Earth Station antenna diameter, power flux density and e.i.r.p. limits for the band 13.75 – 14 GHz as given in ITU RR 5.502 should be complied with.</w:t>
      </w:r>
    </w:p>
    <w:p w14:paraId="2D4D68E3" w14:textId="77777777" w:rsidR="00FD11DB" w:rsidRPr="00EA458E" w:rsidRDefault="00FD11DB" w:rsidP="00F804B4">
      <w:pPr>
        <w:pStyle w:val="Lev1"/>
        <w:numPr>
          <w:ilvl w:val="1"/>
          <w:numId w:val="15"/>
        </w:numPr>
        <w:spacing w:before="0"/>
      </w:pPr>
      <w:r w:rsidRPr="00EA458E">
        <w:t>The minimum performance for an antenna radiation pattern should comply with the relevant ITU-R Recommendations (e.g. ITU-R S.580).  The antenna pattern shall be detailed by the Applicant.</w:t>
      </w:r>
    </w:p>
    <w:p w14:paraId="0DBD9274" w14:textId="77777777" w:rsidR="00FD11DB" w:rsidRPr="00EA458E" w:rsidRDefault="00FD11DB" w:rsidP="00F804B4">
      <w:pPr>
        <w:pStyle w:val="Lev1"/>
        <w:numPr>
          <w:ilvl w:val="1"/>
          <w:numId w:val="15"/>
        </w:numPr>
        <w:spacing w:before="0"/>
      </w:pPr>
      <w:r w:rsidRPr="00EA458E">
        <w:lastRenderedPageBreak/>
        <w:t>The Applicant shall be responsible to obtain all the necessary media production, filming and shooting permissions from the relevant authorities.</w:t>
      </w:r>
    </w:p>
    <w:p w14:paraId="3CA81248" w14:textId="77777777" w:rsidR="00FD11DB" w:rsidRPr="00EA458E" w:rsidRDefault="00FD11DB" w:rsidP="00F804B4">
      <w:pPr>
        <w:pStyle w:val="Lev1"/>
        <w:numPr>
          <w:ilvl w:val="1"/>
          <w:numId w:val="15"/>
        </w:numPr>
        <w:spacing w:before="0"/>
      </w:pPr>
      <w:r w:rsidRPr="00EA458E">
        <w:t>The Applicant shall comply with any Health and Safety Executive requirements and must ensure that the necessary local permissions from the appropriate authorities are obtained at each notified location site prior to commencing operation.</w:t>
      </w:r>
    </w:p>
    <w:p w14:paraId="16D21918" w14:textId="77777777" w:rsidR="00FD11DB" w:rsidRPr="00EA458E" w:rsidRDefault="00FD11DB" w:rsidP="00F804B4">
      <w:pPr>
        <w:pStyle w:val="Lev1"/>
        <w:numPr>
          <w:ilvl w:val="1"/>
          <w:numId w:val="15"/>
        </w:numPr>
        <w:spacing w:before="0"/>
      </w:pPr>
      <w:r w:rsidRPr="00EA458E">
        <w:t>The apparatus shall be attended at all times during operation, and an emergency contact shall be identified for the designated site.</w:t>
      </w:r>
    </w:p>
    <w:p w14:paraId="57394388" w14:textId="49C2A5CE" w:rsidR="000F2C09" w:rsidRPr="00DB145D" w:rsidRDefault="00FD11DB" w:rsidP="000F2C09">
      <w:pPr>
        <w:pStyle w:val="Lev1"/>
        <w:numPr>
          <w:ilvl w:val="1"/>
          <w:numId w:val="15"/>
        </w:numPr>
        <w:spacing w:before="0"/>
        <w:rPr>
          <w:b/>
          <w:sz w:val="22"/>
          <w:szCs w:val="22"/>
        </w:rPr>
      </w:pPr>
      <w:r w:rsidRPr="00EA458E">
        <w:t>The Applicant must obtain, where necessary, satisfactory site clearance and terrestrial coordination from the concerned authorities for operation at the specified location prior to commencing operation in the UAE</w:t>
      </w:r>
    </w:p>
    <w:p w14:paraId="0EE8B974" w14:textId="77777777" w:rsidR="00DB145D" w:rsidRPr="00773994" w:rsidRDefault="00DB145D" w:rsidP="00DB145D">
      <w:pPr>
        <w:pStyle w:val="Lev1"/>
        <w:spacing w:before="0"/>
        <w:ind w:firstLine="0"/>
        <w:rPr>
          <w:b/>
          <w:sz w:val="22"/>
          <w:szCs w:val="22"/>
        </w:rPr>
      </w:pPr>
    </w:p>
    <w:p w14:paraId="111F3DA9" w14:textId="29F515F3" w:rsidR="00DB145D" w:rsidRPr="006C5A6F" w:rsidRDefault="00DB145D" w:rsidP="00223956">
      <w:pPr>
        <w:pStyle w:val="Lev1"/>
        <w:spacing w:before="0"/>
        <w:ind w:left="0" w:firstLine="0"/>
        <w:jc w:val="center"/>
        <w:rPr>
          <w:b/>
          <w:bCs w:val="0"/>
          <w:highlight w:val="yellow"/>
        </w:rPr>
      </w:pPr>
      <w:r w:rsidRPr="006C5A6F">
        <w:rPr>
          <w:b/>
          <w:bCs w:val="0"/>
          <w:highlight w:val="yellow"/>
        </w:rPr>
        <w:t xml:space="preserve">Technical conditions for </w:t>
      </w:r>
      <w:r w:rsidR="00223956" w:rsidRPr="006C5A6F">
        <w:rPr>
          <w:b/>
          <w:bCs w:val="0"/>
          <w:highlight w:val="yellow"/>
        </w:rPr>
        <w:t>Radio Astronomy Earth Stations</w:t>
      </w:r>
      <w:r w:rsidRPr="006C5A6F">
        <w:rPr>
          <w:b/>
          <w:bCs w:val="0"/>
          <w:highlight w:val="yellow"/>
        </w:rPr>
        <w:t xml:space="preserve"> </w:t>
      </w:r>
    </w:p>
    <w:p w14:paraId="5652CB46" w14:textId="160963BF" w:rsidR="00223956" w:rsidRPr="001E54EA" w:rsidRDefault="00A17811" w:rsidP="00D9709B">
      <w:pPr>
        <w:pStyle w:val="Lev1"/>
        <w:numPr>
          <w:ilvl w:val="1"/>
          <w:numId w:val="15"/>
        </w:numPr>
        <w:spacing w:before="0"/>
        <w:rPr>
          <w:b/>
          <w:sz w:val="22"/>
          <w:szCs w:val="22"/>
          <w:highlight w:val="yellow"/>
        </w:rPr>
      </w:pPr>
      <w:r w:rsidRPr="006C5A6F">
        <w:rPr>
          <w:highlight w:val="yellow"/>
        </w:rPr>
        <w:t xml:space="preserve">Operation </w:t>
      </w:r>
      <w:r w:rsidR="00586630">
        <w:rPr>
          <w:highlight w:val="yellow"/>
        </w:rPr>
        <w:t xml:space="preserve">shall be in accordance </w:t>
      </w:r>
      <w:r w:rsidR="00114A8F">
        <w:rPr>
          <w:highlight w:val="yellow"/>
        </w:rPr>
        <w:t>with</w:t>
      </w:r>
      <w:r w:rsidR="00586630">
        <w:rPr>
          <w:highlight w:val="yellow"/>
        </w:rPr>
        <w:t xml:space="preserve"> the relevant ITU</w:t>
      </w:r>
      <w:r w:rsidR="00560FC9">
        <w:rPr>
          <w:highlight w:val="yellow"/>
        </w:rPr>
        <w:t xml:space="preserve"> RR provisions; operation </w:t>
      </w:r>
      <w:r w:rsidRPr="006C5A6F">
        <w:rPr>
          <w:highlight w:val="yellow"/>
        </w:rPr>
        <w:t>is strictly receive-only; no transmissions are permitted.</w:t>
      </w:r>
    </w:p>
    <w:p w14:paraId="1B3FC568" w14:textId="0D13557B" w:rsidR="00BB1D59" w:rsidRPr="006C5A6F" w:rsidRDefault="00BB1D59" w:rsidP="00D9709B">
      <w:pPr>
        <w:pStyle w:val="Lev1"/>
        <w:numPr>
          <w:ilvl w:val="1"/>
          <w:numId w:val="15"/>
        </w:numPr>
        <w:spacing w:before="0"/>
        <w:rPr>
          <w:bCs w:val="0"/>
          <w:highlight w:val="yellow"/>
        </w:rPr>
      </w:pPr>
      <w:r w:rsidRPr="006C5A6F">
        <w:rPr>
          <w:bCs w:val="0"/>
          <w:highlight w:val="yellow"/>
        </w:rPr>
        <w:t>The station operator shall provide the Authority with accurate site data (geographic coordinates, antenna type, operating bands, sensitivity)</w:t>
      </w:r>
      <w:r w:rsidR="00D9709B">
        <w:rPr>
          <w:bCs w:val="0"/>
          <w:highlight w:val="yellow"/>
        </w:rPr>
        <w:t>.</w:t>
      </w:r>
    </w:p>
    <w:p w14:paraId="25118E07" w14:textId="63543BB6" w:rsidR="003F109D" w:rsidRPr="00D3402C" w:rsidRDefault="008A0649" w:rsidP="00D9709B">
      <w:pPr>
        <w:pStyle w:val="Lev1"/>
        <w:numPr>
          <w:ilvl w:val="1"/>
          <w:numId w:val="15"/>
        </w:numPr>
        <w:spacing w:before="0"/>
        <w:rPr>
          <w:bCs w:val="0"/>
          <w:highlight w:val="yellow"/>
        </w:rPr>
      </w:pPr>
      <w:r w:rsidRPr="006C5A6F">
        <w:rPr>
          <w:bCs w:val="0"/>
          <w:highlight w:val="yellow"/>
        </w:rPr>
        <w:t xml:space="preserve">The operator shall maintain observation logs to assist in interference investigations and must promptly report </w:t>
      </w:r>
      <w:r w:rsidR="00D3402C">
        <w:rPr>
          <w:bCs w:val="0"/>
          <w:highlight w:val="yellow"/>
        </w:rPr>
        <w:t>H</w:t>
      </w:r>
      <w:r w:rsidRPr="006C5A6F">
        <w:rPr>
          <w:bCs w:val="0"/>
          <w:highlight w:val="yellow"/>
        </w:rPr>
        <w:t xml:space="preserve">armful </w:t>
      </w:r>
      <w:r w:rsidR="00D3402C">
        <w:rPr>
          <w:bCs w:val="0"/>
          <w:highlight w:val="yellow"/>
        </w:rPr>
        <w:t>I</w:t>
      </w:r>
      <w:r w:rsidRPr="006C5A6F">
        <w:rPr>
          <w:bCs w:val="0"/>
          <w:highlight w:val="yellow"/>
        </w:rPr>
        <w:t>nterference to the Authority.</w:t>
      </w:r>
    </w:p>
    <w:p w14:paraId="73377BD3" w14:textId="1B74C6F3" w:rsidR="00EB2D4A" w:rsidRDefault="00EB2D4A" w:rsidP="00EB2D4A">
      <w:pPr>
        <w:pStyle w:val="Lev1"/>
        <w:spacing w:before="0"/>
      </w:pPr>
      <w:r w:rsidRPr="00E17EE8">
        <w:rPr>
          <w:noProof/>
          <w:sz w:val="22"/>
          <w:szCs w:val="22"/>
          <w:lang w:val="en-US"/>
        </w:rPr>
        <mc:AlternateContent>
          <mc:Choice Requires="wps">
            <w:drawing>
              <wp:anchor distT="0" distB="0" distL="114300" distR="114300" simplePos="0" relativeHeight="251658247" behindDoc="0" locked="0" layoutInCell="1" allowOverlap="1" wp14:anchorId="5CB91DC9" wp14:editId="44B880CF">
                <wp:simplePos x="0" y="0"/>
                <wp:positionH relativeFrom="column">
                  <wp:posOffset>0</wp:posOffset>
                </wp:positionH>
                <wp:positionV relativeFrom="paragraph">
                  <wp:posOffset>-635</wp:posOffset>
                </wp:positionV>
                <wp:extent cx="5874385" cy="422275"/>
                <wp:effectExtent l="0" t="0" r="12065" b="16510"/>
                <wp:wrapNone/>
                <wp:docPr id="1540458666" name="Text Box 1540458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7AA593A6" w14:textId="4A87D08C" w:rsidR="00EB2D4A" w:rsidRDefault="00EB2D4A" w:rsidP="00EB2D4A">
                            <w:pPr>
                              <w:ind w:left="1080" w:hanging="1080"/>
                            </w:pPr>
                            <w:r>
                              <w:t xml:space="preserve">Question </w:t>
                            </w:r>
                            <w:r w:rsidR="00EE17F5">
                              <w:t>1</w:t>
                            </w:r>
                            <w:r w:rsidR="00371B88">
                              <w:t>2</w:t>
                            </w:r>
                            <w:r>
                              <w:t xml:space="preserve">: </w:t>
                            </w:r>
                            <w:r w:rsidR="001714DC">
                              <w:t xml:space="preserve">Do you think </w:t>
                            </w:r>
                            <w:r>
                              <w:t xml:space="preserve">the proposed </w:t>
                            </w:r>
                            <w:r w:rsidR="001714DC">
                              <w:t>amended</w:t>
                            </w:r>
                            <w:r>
                              <w:t xml:space="preserve"> technical conditions </w:t>
                            </w:r>
                            <w:r w:rsidR="001714DC">
                              <w:t xml:space="preserve">are </w:t>
                            </w:r>
                            <w:r>
                              <w:t xml:space="preserve">clear and sufficient? Would you recommend any adjustments for the same?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B91DC9" id="Text Box 1540458666" o:spid="_x0000_s1037" type="#_x0000_t202" style="position:absolute;left:0;text-align:left;margin-left:0;margin-top:-.05pt;width:462.55pt;height:33.2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" fillcolor="#c6d9f1">
                <v:textbox style="mso-fit-shape-to-text:t">
                  <w:txbxContent>
                    <w:p w14:paraId="7AA593A6" w14:textId="4A87D08C" w:rsidR="00EB2D4A" w:rsidRDefault="00EB2D4A" w:rsidP="00EB2D4A">
                      <w:pPr>
                        <w:ind w:left="1080" w:hanging="1080"/>
                      </w:pPr>
                      <w:r>
                        <w:t xml:space="preserve">Question </w:t>
                      </w:r>
                      <w:r w:rsidR="00EE17F5">
                        <w:t>1</w:t>
                      </w:r>
                      <w:r w:rsidR="00371B88">
                        <w:t>2</w:t>
                      </w:r>
                      <w:r>
                        <w:t xml:space="preserve">: </w:t>
                      </w:r>
                      <w:r w:rsidR="001714DC">
                        <w:t xml:space="preserve">Do you think </w:t>
                      </w:r>
                      <w:r>
                        <w:t xml:space="preserve">the proposed </w:t>
                      </w:r>
                      <w:r w:rsidR="001714DC">
                        <w:t>amended</w:t>
                      </w:r>
                      <w:r>
                        <w:t xml:space="preserve"> technical conditions </w:t>
                      </w:r>
                      <w:r w:rsidR="001714DC">
                        <w:t xml:space="preserve">are </w:t>
                      </w:r>
                      <w:r>
                        <w:t xml:space="preserve">clear and sufficient? Would you recommend any adjustments for the same? </w:t>
                      </w:r>
                    </w:p>
                  </w:txbxContent>
                </v:textbox>
              </v:shape>
            </w:pict>
          </mc:Fallback>
        </mc:AlternateContent>
      </w:r>
    </w:p>
    <w:p w14:paraId="3F0FA18D" w14:textId="77777777" w:rsidR="000319EB" w:rsidRDefault="000319EB" w:rsidP="0073693F">
      <w:pPr>
        <w:pStyle w:val="Lev1"/>
        <w:spacing w:before="0"/>
        <w:ind w:left="0" w:firstLine="0"/>
      </w:pPr>
    </w:p>
    <w:p w14:paraId="60243AB3" w14:textId="77777777" w:rsidR="000319EB" w:rsidRDefault="000319EB" w:rsidP="00EB2D4A">
      <w:pPr>
        <w:pStyle w:val="Lev1"/>
        <w:spacing w:before="0"/>
      </w:pPr>
    </w:p>
    <w:p w14:paraId="0FBA77C0" w14:textId="77777777" w:rsidR="000319EB" w:rsidRPr="003E585A" w:rsidRDefault="000319EB" w:rsidP="00EB2D4A">
      <w:pPr>
        <w:pStyle w:val="Lev1"/>
        <w:spacing w:before="0"/>
      </w:pPr>
    </w:p>
    <w:p w14:paraId="410D2104" w14:textId="77777777" w:rsidR="0073693F" w:rsidRDefault="0073693F">
      <w:pPr>
        <w:rPr>
          <w:rFonts w:ascii="Arial" w:hAnsi="Arial" w:cs="Arial"/>
          <w:b/>
          <w:sz w:val="24"/>
          <w:szCs w:val="24"/>
        </w:rPr>
      </w:pPr>
      <w:r>
        <w:rPr>
          <w:rFonts w:ascii="Arial" w:hAnsi="Arial" w:cs="Arial"/>
          <w:b/>
          <w:sz w:val="24"/>
          <w:szCs w:val="24"/>
        </w:rPr>
        <w:br w:type="page"/>
      </w:r>
    </w:p>
    <w:p w14:paraId="483E6C2D" w14:textId="170BF6F0" w:rsidR="001E659D" w:rsidRPr="003E585A" w:rsidRDefault="001E659D" w:rsidP="001E659D">
      <w:pPr>
        <w:numPr>
          <w:ilvl w:val="0"/>
          <w:numId w:val="5"/>
        </w:numPr>
        <w:ind w:hanging="1080"/>
        <w:rPr>
          <w:rFonts w:ascii="Arial" w:hAnsi="Arial" w:cs="Arial"/>
          <w:b/>
          <w:sz w:val="24"/>
          <w:szCs w:val="24"/>
        </w:rPr>
      </w:pPr>
      <w:r w:rsidRPr="003E585A">
        <w:rPr>
          <w:rFonts w:ascii="Arial" w:hAnsi="Arial" w:cs="Arial"/>
          <w:b/>
          <w:sz w:val="24"/>
          <w:szCs w:val="24"/>
        </w:rPr>
        <w:lastRenderedPageBreak/>
        <w:t>General comments</w:t>
      </w:r>
    </w:p>
    <w:p w14:paraId="1DC8E652" w14:textId="77777777" w:rsidR="001E659D" w:rsidRPr="003E585A" w:rsidRDefault="001E659D" w:rsidP="001E659D">
      <w:pPr>
        <w:rPr>
          <w:b/>
          <w:sz w:val="24"/>
          <w:szCs w:val="24"/>
        </w:rPr>
      </w:pPr>
    </w:p>
    <w:p w14:paraId="3F38A7D0" w14:textId="77777777" w:rsidR="001E659D" w:rsidRPr="003E585A" w:rsidRDefault="001E659D" w:rsidP="001E659D">
      <w:pPr>
        <w:pStyle w:val="ListParagraph"/>
        <w:numPr>
          <w:ilvl w:val="0"/>
          <w:numId w:val="25"/>
        </w:numPr>
        <w:spacing w:after="120" w:line="259" w:lineRule="auto"/>
        <w:contextualSpacing w:val="0"/>
        <w:jc w:val="both"/>
        <w:rPr>
          <w:bCs/>
          <w:vanish/>
          <w:color w:val="auto"/>
          <w:kern w:val="0"/>
          <w:sz w:val="24"/>
          <w:szCs w:val="24"/>
        </w:rPr>
      </w:pPr>
    </w:p>
    <w:p w14:paraId="7B8AB019" w14:textId="77777777" w:rsidR="001E659D" w:rsidRPr="003E585A" w:rsidRDefault="001E659D" w:rsidP="001E659D">
      <w:pPr>
        <w:pStyle w:val="ListParagraph"/>
        <w:numPr>
          <w:ilvl w:val="0"/>
          <w:numId w:val="25"/>
        </w:numPr>
        <w:spacing w:after="120" w:line="259" w:lineRule="auto"/>
        <w:contextualSpacing w:val="0"/>
        <w:jc w:val="both"/>
        <w:rPr>
          <w:bCs/>
          <w:vanish/>
          <w:color w:val="auto"/>
          <w:kern w:val="0"/>
          <w:sz w:val="24"/>
          <w:szCs w:val="24"/>
        </w:rPr>
      </w:pPr>
    </w:p>
    <w:p w14:paraId="1292B19C" w14:textId="77777777" w:rsidR="001E659D" w:rsidRPr="003E585A" w:rsidRDefault="001E659D" w:rsidP="001E659D">
      <w:pPr>
        <w:pStyle w:val="ListParagraph"/>
        <w:numPr>
          <w:ilvl w:val="0"/>
          <w:numId w:val="25"/>
        </w:numPr>
        <w:spacing w:after="120" w:line="259" w:lineRule="auto"/>
        <w:contextualSpacing w:val="0"/>
        <w:jc w:val="both"/>
        <w:rPr>
          <w:bCs/>
          <w:vanish/>
          <w:color w:val="auto"/>
          <w:kern w:val="0"/>
          <w:sz w:val="24"/>
          <w:szCs w:val="24"/>
        </w:rPr>
      </w:pPr>
    </w:p>
    <w:p w14:paraId="20B47156" w14:textId="77777777" w:rsidR="001E659D" w:rsidRPr="003E585A" w:rsidRDefault="001E659D" w:rsidP="001E659D">
      <w:pPr>
        <w:pStyle w:val="Lev1"/>
        <w:numPr>
          <w:ilvl w:val="1"/>
          <w:numId w:val="25"/>
        </w:numPr>
        <w:spacing w:before="0" w:line="259" w:lineRule="auto"/>
        <w:rPr>
          <w:rFonts w:eastAsia="Batang"/>
          <w:lang w:val="en-US" w:eastAsia="ko-KR"/>
        </w:rPr>
      </w:pPr>
      <w:r w:rsidRPr="003E585A">
        <w:rPr>
          <w:rFonts w:asciiTheme="minorBidi" w:hAnsiTheme="minorBidi" w:cstheme="minorBidi"/>
          <w:lang w:val="en-US"/>
        </w:rPr>
        <w:t>Further to the specific matters and questions already discussed, please highlight any additional issues you believe are relevant for this consultation. When doing so, provide clear reasoning and explanation for your viewpoints. You are also encouraged to share input on possible ways such issues might be addressed, including observations on risks, opportunities, or practical considerations.</w:t>
      </w:r>
    </w:p>
    <w:p w14:paraId="2FF1A40A" w14:textId="16DD329A" w:rsidR="000F2C09" w:rsidRPr="003E585A" w:rsidRDefault="000F2C09" w:rsidP="005602C1">
      <w:pPr>
        <w:pStyle w:val="Lev1"/>
        <w:spacing w:before="0"/>
        <w:ind w:left="0" w:firstLine="0"/>
        <w:rPr>
          <w:b/>
        </w:rPr>
      </w:pPr>
    </w:p>
    <w:p w14:paraId="36C4E899" w14:textId="2B97FCC1" w:rsidR="000F2C09" w:rsidRPr="003E585A" w:rsidRDefault="000F2C09" w:rsidP="000F2C09">
      <w:pPr>
        <w:pStyle w:val="Lev1"/>
        <w:spacing w:before="0"/>
        <w:rPr>
          <w:b/>
        </w:rPr>
      </w:pPr>
    </w:p>
    <w:p w14:paraId="3CE7A6A9" w14:textId="3A4E7FDB" w:rsidR="000F2C09" w:rsidRDefault="000F2C09" w:rsidP="000F2C09">
      <w:pPr>
        <w:pStyle w:val="Lev1"/>
        <w:spacing w:before="0"/>
        <w:rPr>
          <w:b/>
          <w:sz w:val="22"/>
          <w:szCs w:val="22"/>
        </w:rPr>
      </w:pPr>
    </w:p>
    <w:p w14:paraId="51907B4F" w14:textId="2156A008" w:rsidR="000F2C09" w:rsidRPr="00EA458E" w:rsidRDefault="000F2C09" w:rsidP="00332616">
      <w:pPr>
        <w:pStyle w:val="Lev1"/>
        <w:spacing w:before="0"/>
        <w:ind w:left="0" w:firstLine="0"/>
        <w:rPr>
          <w:b/>
        </w:rPr>
      </w:pPr>
    </w:p>
    <w:p w14:paraId="1725A68F" w14:textId="3894423C" w:rsidR="000F2C09" w:rsidRPr="00EA458E" w:rsidRDefault="000F2C09" w:rsidP="000F2C09">
      <w:pPr>
        <w:pStyle w:val="Lev1"/>
        <w:spacing w:before="0"/>
        <w:rPr>
          <w:b/>
        </w:rPr>
      </w:pPr>
    </w:p>
    <w:p w14:paraId="11F7EA48" w14:textId="6DCB14F8" w:rsidR="00F804B4" w:rsidRPr="00EA458E" w:rsidRDefault="00F804B4" w:rsidP="00F804B4">
      <w:pPr>
        <w:pStyle w:val="Lev1"/>
        <w:spacing w:before="0"/>
        <w:ind w:left="0" w:firstLine="0"/>
        <w:rPr>
          <w:b/>
        </w:rPr>
      </w:pPr>
    </w:p>
    <w:sectPr w:rsidR="00F804B4" w:rsidRPr="00EA458E" w:rsidSect="00BF630F">
      <w:headerReference w:type="default" r:id="rId13"/>
      <w:footerReference w:type="default" r:id="rId14"/>
      <w:pgSz w:w="11909" w:h="16834" w:code="9"/>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0F091" w14:textId="77777777" w:rsidR="00D32FC1" w:rsidRDefault="00D32FC1" w:rsidP="00D360E6">
      <w:r>
        <w:separator/>
      </w:r>
    </w:p>
  </w:endnote>
  <w:endnote w:type="continuationSeparator" w:id="0">
    <w:p w14:paraId="69A71002" w14:textId="77777777" w:rsidR="00D32FC1" w:rsidRDefault="00D32FC1" w:rsidP="00D3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3AACC" w14:textId="77777777" w:rsidR="002237FD" w:rsidRPr="007C7869" w:rsidRDefault="002237FD" w:rsidP="00D93946">
    <w:pPr>
      <w:pStyle w:val="Footer"/>
    </w:pPr>
    <w:r>
      <w:rPr>
        <w:noProof/>
      </w:rPr>
      <w:drawing>
        <wp:anchor distT="0" distB="0" distL="114300" distR="114300" simplePos="0" relativeHeight="251658243" behindDoc="0" locked="0" layoutInCell="1" allowOverlap="1" wp14:anchorId="6F3BADA3" wp14:editId="5F812872">
          <wp:simplePos x="0" y="0"/>
          <wp:positionH relativeFrom="column">
            <wp:posOffset>-2329180</wp:posOffset>
          </wp:positionH>
          <wp:positionV relativeFrom="paragraph">
            <wp:posOffset>-1849120</wp:posOffset>
          </wp:positionV>
          <wp:extent cx="2525099" cy="2724150"/>
          <wp:effectExtent l="0" t="0" r="0" b="0"/>
          <wp:wrapNone/>
          <wp:docPr id="34" name="Picture 34" descr="C:\Users\shahd.almuhaideb\AppData\Local\Microsoft\Windows\INetCache\Content.Word\TDRA star for shah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hd.almuhaideb\AppData\Local\Microsoft\Windows\INetCache\Content.Word\TDRA star for shahd-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5400000">
                    <a:off x="0" y="0"/>
                    <a:ext cx="2525099"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8F97C58" wp14:editId="1624417E">
          <wp:simplePos x="0" y="0"/>
          <wp:positionH relativeFrom="margin">
            <wp:align>center</wp:align>
          </wp:positionH>
          <wp:positionV relativeFrom="paragraph">
            <wp:posOffset>-161925</wp:posOffset>
          </wp:positionV>
          <wp:extent cx="6956782" cy="697730"/>
          <wp:effectExtent l="0" t="0" r="0" b="0"/>
          <wp:wrapNone/>
          <wp:docPr id="35" name="Picture 35" descr="C:\Users\shahd.almuhaideb\AppData\Local\Microsoft\Windows\INetCache\Content.Word\letterhead foot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hd.almuhaideb\AppData\Local\Microsoft\Windows\INetCache\Content.Word\letterhead footer-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6782" cy="697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DE825" w14:textId="77777777" w:rsidR="00D32FC1" w:rsidRDefault="00D32FC1" w:rsidP="00D360E6">
      <w:r>
        <w:separator/>
      </w:r>
    </w:p>
  </w:footnote>
  <w:footnote w:type="continuationSeparator" w:id="0">
    <w:p w14:paraId="0BB07C04" w14:textId="77777777" w:rsidR="00D32FC1" w:rsidRDefault="00D32FC1" w:rsidP="00D360E6">
      <w:r>
        <w:continuationSeparator/>
      </w:r>
    </w:p>
  </w:footnote>
  <w:footnote w:id="1">
    <w:p w14:paraId="79EFE241" w14:textId="313D5AD5" w:rsidR="00C64A3C" w:rsidRPr="00C64A3C" w:rsidRDefault="00C64A3C">
      <w:pPr>
        <w:pStyle w:val="FootnoteText"/>
        <w:rPr>
          <w:lang w:val="en-US"/>
        </w:rPr>
      </w:pPr>
      <w:r>
        <w:rPr>
          <w:rStyle w:val="FootnoteReference"/>
        </w:rPr>
        <w:footnoteRef/>
      </w:r>
      <w:r>
        <w:t xml:space="preserve"> D2D refers to the satellite component of </w:t>
      </w:r>
      <w:r w:rsidR="00661629">
        <w:t>International Mobile Telecommunications as defined in the relevant ITU RR provisions.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4F2B0" w14:textId="77777777" w:rsidR="002237FD" w:rsidRDefault="002237FD" w:rsidP="001233C2">
    <w:pPr>
      <w:pStyle w:val="Header"/>
    </w:pPr>
    <w:r w:rsidRPr="00951410">
      <w:rPr>
        <w:noProof/>
      </w:rPr>
      <w:drawing>
        <wp:anchor distT="0" distB="0" distL="114300" distR="114300" simplePos="0" relativeHeight="251658241" behindDoc="0" locked="0" layoutInCell="1" allowOverlap="1" wp14:anchorId="4CA8080C" wp14:editId="65499DA2">
          <wp:simplePos x="0" y="0"/>
          <wp:positionH relativeFrom="column">
            <wp:posOffset>5019040</wp:posOffset>
          </wp:positionH>
          <wp:positionV relativeFrom="paragraph">
            <wp:posOffset>-93345</wp:posOffset>
          </wp:positionV>
          <wp:extent cx="842010" cy="939165"/>
          <wp:effectExtent l="0" t="0" r="0" b="0"/>
          <wp:wrapNone/>
          <wp:docPr id="32" name="Picture 32" descr="C:\Users\shahd.almuhaideb\Downloads\TDRA federal lock 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d.almuhaideb\Downloads\TDRA federal lock up-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1050" r="5331"/>
                  <a:stretch/>
                </pic:blipFill>
                <pic:spPr bwMode="auto">
                  <a:xfrm>
                    <a:off x="0" y="0"/>
                    <a:ext cx="842010" cy="939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4313D05" wp14:editId="7FFEDB9A">
          <wp:simplePos x="0" y="0"/>
          <wp:positionH relativeFrom="page">
            <wp:posOffset>357270</wp:posOffset>
          </wp:positionH>
          <wp:positionV relativeFrom="paragraph">
            <wp:posOffset>31115</wp:posOffset>
          </wp:positionV>
          <wp:extent cx="3456728" cy="728484"/>
          <wp:effectExtent l="0" t="0" r="0" b="0"/>
          <wp:wrapThrough wrapText="bothSides">
            <wp:wrapPolygon edited="0">
              <wp:start x="1429" y="5650"/>
              <wp:lineTo x="1905" y="16384"/>
              <wp:lineTo x="18929" y="16384"/>
              <wp:lineTo x="19644" y="14689"/>
              <wp:lineTo x="19763" y="7344"/>
              <wp:lineTo x="19167" y="5650"/>
              <wp:lineTo x="1429" y="565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DRA federal lock up-01.png"/>
                  <pic:cNvPicPr/>
                </pic:nvPicPr>
                <pic:blipFill rotWithShape="1">
                  <a:blip r:embed="rId2" cstate="print">
                    <a:extLst>
                      <a:ext uri="{28A0092B-C50C-407E-A947-70E740481C1C}">
                        <a14:useLocalDpi xmlns:a14="http://schemas.microsoft.com/office/drawing/2010/main" val="0"/>
                      </a:ext>
                    </a:extLst>
                  </a:blip>
                  <a:srcRect l="5074" t="18463" r="51062" b="20786"/>
                  <a:stretch/>
                </pic:blipFill>
                <pic:spPr bwMode="auto">
                  <a:xfrm>
                    <a:off x="0" y="0"/>
                    <a:ext cx="3456728" cy="7284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1940536"/>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DC960F78"/>
    <w:lvl w:ilvl="0">
      <w:start w:val="1"/>
      <w:numFmt w:val="bullet"/>
      <w:pStyle w:val="ListBullet"/>
      <w:lvlText w:val=""/>
      <w:lvlJc w:val="left"/>
      <w:pPr>
        <w:tabs>
          <w:tab w:val="num" w:pos="360"/>
        </w:tabs>
        <w:ind w:left="360" w:hanging="360"/>
      </w:pPr>
      <w:rPr>
        <w:rFonts w:ascii="Wingdings" w:hAnsi="Wingdings" w:hint="default"/>
        <w:color w:val="FF0000"/>
      </w:rPr>
    </w:lvl>
  </w:abstractNum>
  <w:abstractNum w:abstractNumId="2" w15:restartNumberingAfterBreak="0">
    <w:nsid w:val="024A02E8"/>
    <w:multiLevelType w:val="multilevel"/>
    <w:tmpl w:val="B4824E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377589"/>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4" w15:restartNumberingAfterBreak="0">
    <w:nsid w:val="19F50190"/>
    <w:multiLevelType w:val="multilevel"/>
    <w:tmpl w:val="292E3C08"/>
    <w:lvl w:ilvl="0">
      <w:start w:val="3"/>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5" w15:restartNumberingAfterBreak="0">
    <w:nsid w:val="1AED2FB4"/>
    <w:multiLevelType w:val="multilevel"/>
    <w:tmpl w:val="8E60948E"/>
    <w:lvl w:ilvl="0">
      <w:start w:val="4"/>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C052C"/>
    <w:multiLevelType w:val="hybridMultilevel"/>
    <w:tmpl w:val="0B9A8BB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282E1C74"/>
    <w:multiLevelType w:val="multilevel"/>
    <w:tmpl w:val="120255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64475C"/>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9" w15:restartNumberingAfterBreak="0">
    <w:nsid w:val="2EC20421"/>
    <w:multiLevelType w:val="hybridMultilevel"/>
    <w:tmpl w:val="1E60977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0" w15:restartNumberingAfterBreak="0">
    <w:nsid w:val="3563467E"/>
    <w:multiLevelType w:val="hybridMultilevel"/>
    <w:tmpl w:val="095460D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3AE80B34"/>
    <w:multiLevelType w:val="multilevel"/>
    <w:tmpl w:val="B01CC33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2C365B"/>
    <w:multiLevelType w:val="multilevel"/>
    <w:tmpl w:val="74A09580"/>
    <w:styleLink w:val="NumberingMain"/>
    <w:lvl w:ilvl="0">
      <w:start w:val="1"/>
      <w:numFmt w:val="decimal"/>
      <w:pStyle w:val="BBHeading1"/>
      <w:lvlText w:val="%1."/>
      <w:lvlJc w:val="left"/>
      <w:pPr>
        <w:ind w:left="469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3" w15:restartNumberingAfterBreak="0">
    <w:nsid w:val="59E01F6A"/>
    <w:multiLevelType w:val="multilevel"/>
    <w:tmpl w:val="7AEAF58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872B0E"/>
    <w:multiLevelType w:val="multilevel"/>
    <w:tmpl w:val="D95083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02A672E"/>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6" w15:restartNumberingAfterBreak="0">
    <w:nsid w:val="729F10A3"/>
    <w:multiLevelType w:val="multilevel"/>
    <w:tmpl w:val="120255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3CF1BCD"/>
    <w:multiLevelType w:val="multilevel"/>
    <w:tmpl w:val="5A32CBB4"/>
    <w:lvl w:ilvl="0">
      <w:start w:val="5"/>
      <w:numFmt w:val="decimal"/>
      <w:lvlText w:val="%1"/>
      <w:lvlJc w:val="left"/>
      <w:pPr>
        <w:ind w:left="530" w:hanging="530"/>
      </w:pPr>
      <w:rPr>
        <w:rFonts w:hint="default"/>
      </w:rPr>
    </w:lvl>
    <w:lvl w:ilvl="1">
      <w:start w:val="2"/>
      <w:numFmt w:val="decimal"/>
      <w:lvlText w:val="%1.%2"/>
      <w:lvlJc w:val="left"/>
      <w:pPr>
        <w:ind w:left="1250" w:hanging="5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E447B5"/>
    <w:multiLevelType w:val="hybridMultilevel"/>
    <w:tmpl w:val="698C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A4DF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FC16242"/>
    <w:multiLevelType w:val="hybridMultilevel"/>
    <w:tmpl w:val="F7C02FCE"/>
    <w:lvl w:ilvl="0" w:tplc="AA0AB648">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0"/>
  </w:num>
  <w:num w:numId="4">
    <w:abstractNumId w:val="18"/>
  </w:num>
  <w:num w:numId="5">
    <w:abstractNumId w:val="2"/>
  </w:num>
  <w:num w:numId="6">
    <w:abstractNumId w:val="16"/>
  </w:num>
  <w:num w:numId="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49"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8">
    <w:abstractNumId w:val="5"/>
  </w:num>
  <w:num w:numId="9">
    <w:abstractNumId w:val="20"/>
  </w:num>
  <w:num w:numId="10">
    <w:abstractNumId w:val="6"/>
  </w:num>
  <w:num w:numId="11">
    <w:abstractNumId w:val="10"/>
  </w:num>
  <w:num w:numId="12">
    <w:abstractNumId w:val="9"/>
  </w:num>
  <w:num w:numId="13">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14">
    <w:abstractNumId w:val="17"/>
  </w:num>
  <w:num w:numId="15">
    <w:abstractNumId w:val="11"/>
  </w:num>
  <w:num w:numId="16">
    <w:abstractNumId w:val="12"/>
  </w:num>
  <w:num w:numId="17">
    <w:abstractNumId w:val="12"/>
  </w:num>
  <w:num w:numId="1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49"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19">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20">
    <w:abstractNumId w:val="13"/>
  </w:num>
  <w:num w:numId="21">
    <w:abstractNumId w:val="14"/>
  </w:num>
  <w:num w:numId="22">
    <w:abstractNumId w:val="3"/>
  </w:num>
  <w:num w:numId="23">
    <w:abstractNumId w:val="12"/>
  </w:num>
  <w:num w:numId="24">
    <w:abstractNumId w:val="12"/>
  </w:num>
  <w:num w:numId="25">
    <w:abstractNumId w:val="15"/>
  </w:num>
  <w:num w:numId="26">
    <w:abstractNumId w:val="4"/>
  </w:num>
  <w:num w:numId="27">
    <w:abstractNumId w:val="8"/>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4C"/>
    <w:rsid w:val="00000865"/>
    <w:rsid w:val="00002D98"/>
    <w:rsid w:val="0000321C"/>
    <w:rsid w:val="000038B7"/>
    <w:rsid w:val="00003E05"/>
    <w:rsid w:val="000053E2"/>
    <w:rsid w:val="00006904"/>
    <w:rsid w:val="00011030"/>
    <w:rsid w:val="00012278"/>
    <w:rsid w:val="000144B8"/>
    <w:rsid w:val="000160F0"/>
    <w:rsid w:val="00017A96"/>
    <w:rsid w:val="000208D0"/>
    <w:rsid w:val="0002374B"/>
    <w:rsid w:val="00024F3F"/>
    <w:rsid w:val="0002584F"/>
    <w:rsid w:val="00025DF3"/>
    <w:rsid w:val="00025E7A"/>
    <w:rsid w:val="000319EB"/>
    <w:rsid w:val="00031BEE"/>
    <w:rsid w:val="000329F7"/>
    <w:rsid w:val="00033B38"/>
    <w:rsid w:val="00034280"/>
    <w:rsid w:val="000377BE"/>
    <w:rsid w:val="0004022D"/>
    <w:rsid w:val="000402D0"/>
    <w:rsid w:val="00040521"/>
    <w:rsid w:val="00042CE9"/>
    <w:rsid w:val="00042D9F"/>
    <w:rsid w:val="00044D03"/>
    <w:rsid w:val="00044D23"/>
    <w:rsid w:val="00045362"/>
    <w:rsid w:val="00045443"/>
    <w:rsid w:val="000461C0"/>
    <w:rsid w:val="00047F56"/>
    <w:rsid w:val="00050327"/>
    <w:rsid w:val="0005048B"/>
    <w:rsid w:val="000515B2"/>
    <w:rsid w:val="000519CB"/>
    <w:rsid w:val="00052010"/>
    <w:rsid w:val="00054212"/>
    <w:rsid w:val="00054D22"/>
    <w:rsid w:val="00055AD1"/>
    <w:rsid w:val="00055F3E"/>
    <w:rsid w:val="000560E4"/>
    <w:rsid w:val="00060516"/>
    <w:rsid w:val="00060F56"/>
    <w:rsid w:val="00061DAC"/>
    <w:rsid w:val="000624F8"/>
    <w:rsid w:val="00062740"/>
    <w:rsid w:val="00062E2C"/>
    <w:rsid w:val="0006317D"/>
    <w:rsid w:val="000646D6"/>
    <w:rsid w:val="0006597A"/>
    <w:rsid w:val="00067982"/>
    <w:rsid w:val="00071609"/>
    <w:rsid w:val="00071611"/>
    <w:rsid w:val="00071BBF"/>
    <w:rsid w:val="000772BE"/>
    <w:rsid w:val="00077E5D"/>
    <w:rsid w:val="00080889"/>
    <w:rsid w:val="00080936"/>
    <w:rsid w:val="00080CAA"/>
    <w:rsid w:val="000813CC"/>
    <w:rsid w:val="000855EA"/>
    <w:rsid w:val="00085898"/>
    <w:rsid w:val="00085DA6"/>
    <w:rsid w:val="000861F4"/>
    <w:rsid w:val="00087657"/>
    <w:rsid w:val="00091321"/>
    <w:rsid w:val="0009354D"/>
    <w:rsid w:val="000936A1"/>
    <w:rsid w:val="000944C3"/>
    <w:rsid w:val="0009477C"/>
    <w:rsid w:val="0009519D"/>
    <w:rsid w:val="00095395"/>
    <w:rsid w:val="000A130C"/>
    <w:rsid w:val="000A3536"/>
    <w:rsid w:val="000A5F56"/>
    <w:rsid w:val="000A6D77"/>
    <w:rsid w:val="000B02C2"/>
    <w:rsid w:val="000B070D"/>
    <w:rsid w:val="000B1BE5"/>
    <w:rsid w:val="000B7102"/>
    <w:rsid w:val="000C1F82"/>
    <w:rsid w:val="000C2335"/>
    <w:rsid w:val="000C27C0"/>
    <w:rsid w:val="000C2B10"/>
    <w:rsid w:val="000C5D90"/>
    <w:rsid w:val="000C601E"/>
    <w:rsid w:val="000C665A"/>
    <w:rsid w:val="000C759C"/>
    <w:rsid w:val="000D018C"/>
    <w:rsid w:val="000D2A03"/>
    <w:rsid w:val="000D4380"/>
    <w:rsid w:val="000D5B87"/>
    <w:rsid w:val="000D6132"/>
    <w:rsid w:val="000D6EAB"/>
    <w:rsid w:val="000E0972"/>
    <w:rsid w:val="000E0DF8"/>
    <w:rsid w:val="000E10B7"/>
    <w:rsid w:val="000E159E"/>
    <w:rsid w:val="000E1841"/>
    <w:rsid w:val="000E2221"/>
    <w:rsid w:val="000E2878"/>
    <w:rsid w:val="000E2E39"/>
    <w:rsid w:val="000E303A"/>
    <w:rsid w:val="000E3B70"/>
    <w:rsid w:val="000E470A"/>
    <w:rsid w:val="000E5453"/>
    <w:rsid w:val="000E61CC"/>
    <w:rsid w:val="000E7A59"/>
    <w:rsid w:val="000F0937"/>
    <w:rsid w:val="000F268E"/>
    <w:rsid w:val="000F2C09"/>
    <w:rsid w:val="000F4F55"/>
    <w:rsid w:val="000F54E3"/>
    <w:rsid w:val="000F65A2"/>
    <w:rsid w:val="000F6AAA"/>
    <w:rsid w:val="00100B76"/>
    <w:rsid w:val="00101458"/>
    <w:rsid w:val="00101C19"/>
    <w:rsid w:val="00102E27"/>
    <w:rsid w:val="00103947"/>
    <w:rsid w:val="00103E81"/>
    <w:rsid w:val="00103FAA"/>
    <w:rsid w:val="001050A8"/>
    <w:rsid w:val="00106C97"/>
    <w:rsid w:val="001108F4"/>
    <w:rsid w:val="00110B1A"/>
    <w:rsid w:val="001134F2"/>
    <w:rsid w:val="0011351C"/>
    <w:rsid w:val="00113C2F"/>
    <w:rsid w:val="00113FD1"/>
    <w:rsid w:val="00113FF8"/>
    <w:rsid w:val="00114A8F"/>
    <w:rsid w:val="00114FCC"/>
    <w:rsid w:val="0011560C"/>
    <w:rsid w:val="00116B98"/>
    <w:rsid w:val="00117138"/>
    <w:rsid w:val="0011797D"/>
    <w:rsid w:val="00120D34"/>
    <w:rsid w:val="001233C2"/>
    <w:rsid w:val="0012566B"/>
    <w:rsid w:val="00126AC1"/>
    <w:rsid w:val="00126CD4"/>
    <w:rsid w:val="0012738A"/>
    <w:rsid w:val="001274F7"/>
    <w:rsid w:val="0013184B"/>
    <w:rsid w:val="00134B9C"/>
    <w:rsid w:val="00136B22"/>
    <w:rsid w:val="00136DE7"/>
    <w:rsid w:val="00141833"/>
    <w:rsid w:val="001419CD"/>
    <w:rsid w:val="00145491"/>
    <w:rsid w:val="001472F3"/>
    <w:rsid w:val="001509E2"/>
    <w:rsid w:val="00150F54"/>
    <w:rsid w:val="0015174D"/>
    <w:rsid w:val="00152489"/>
    <w:rsid w:val="001529FC"/>
    <w:rsid w:val="00153556"/>
    <w:rsid w:val="001546ED"/>
    <w:rsid w:val="00155289"/>
    <w:rsid w:val="00156F46"/>
    <w:rsid w:val="001574D4"/>
    <w:rsid w:val="00161F1D"/>
    <w:rsid w:val="00161FB4"/>
    <w:rsid w:val="00161FB6"/>
    <w:rsid w:val="001622A0"/>
    <w:rsid w:val="00163A14"/>
    <w:rsid w:val="0017065E"/>
    <w:rsid w:val="001714DC"/>
    <w:rsid w:val="00173BEA"/>
    <w:rsid w:val="00173DD3"/>
    <w:rsid w:val="00176103"/>
    <w:rsid w:val="00180623"/>
    <w:rsid w:val="00181054"/>
    <w:rsid w:val="001838ED"/>
    <w:rsid w:val="001864E3"/>
    <w:rsid w:val="001868E5"/>
    <w:rsid w:val="001903D4"/>
    <w:rsid w:val="001910EE"/>
    <w:rsid w:val="001912C8"/>
    <w:rsid w:val="00191C41"/>
    <w:rsid w:val="00191F8B"/>
    <w:rsid w:val="00194F89"/>
    <w:rsid w:val="00196E6D"/>
    <w:rsid w:val="001970C6"/>
    <w:rsid w:val="001970CB"/>
    <w:rsid w:val="001A061D"/>
    <w:rsid w:val="001A363C"/>
    <w:rsid w:val="001A47E5"/>
    <w:rsid w:val="001A4CEE"/>
    <w:rsid w:val="001A5C4E"/>
    <w:rsid w:val="001B2758"/>
    <w:rsid w:val="001B5F02"/>
    <w:rsid w:val="001B6026"/>
    <w:rsid w:val="001B7C45"/>
    <w:rsid w:val="001C06BF"/>
    <w:rsid w:val="001C1123"/>
    <w:rsid w:val="001C1368"/>
    <w:rsid w:val="001C1DAC"/>
    <w:rsid w:val="001C2C58"/>
    <w:rsid w:val="001C38F4"/>
    <w:rsid w:val="001C4247"/>
    <w:rsid w:val="001C6B32"/>
    <w:rsid w:val="001D00E2"/>
    <w:rsid w:val="001D04E3"/>
    <w:rsid w:val="001D1CDE"/>
    <w:rsid w:val="001D3D90"/>
    <w:rsid w:val="001D4C2B"/>
    <w:rsid w:val="001D5D17"/>
    <w:rsid w:val="001D72BF"/>
    <w:rsid w:val="001D7F7C"/>
    <w:rsid w:val="001E0547"/>
    <w:rsid w:val="001E1B34"/>
    <w:rsid w:val="001E2757"/>
    <w:rsid w:val="001E31E7"/>
    <w:rsid w:val="001E413C"/>
    <w:rsid w:val="001E54EA"/>
    <w:rsid w:val="001E574C"/>
    <w:rsid w:val="001E592E"/>
    <w:rsid w:val="001E659D"/>
    <w:rsid w:val="001E7792"/>
    <w:rsid w:val="001F0B18"/>
    <w:rsid w:val="001F1A83"/>
    <w:rsid w:val="001F5B5F"/>
    <w:rsid w:val="001F6222"/>
    <w:rsid w:val="001F632A"/>
    <w:rsid w:val="001F639E"/>
    <w:rsid w:val="001F6BE9"/>
    <w:rsid w:val="001F6F25"/>
    <w:rsid w:val="001F767C"/>
    <w:rsid w:val="00200224"/>
    <w:rsid w:val="002002FA"/>
    <w:rsid w:val="00200C7C"/>
    <w:rsid w:val="0020177E"/>
    <w:rsid w:val="00202CD5"/>
    <w:rsid w:val="002039E9"/>
    <w:rsid w:val="002055A4"/>
    <w:rsid w:val="00206E83"/>
    <w:rsid w:val="0020718F"/>
    <w:rsid w:val="0020787A"/>
    <w:rsid w:val="002110CD"/>
    <w:rsid w:val="00211D24"/>
    <w:rsid w:val="00212DA5"/>
    <w:rsid w:val="00213A86"/>
    <w:rsid w:val="002157EC"/>
    <w:rsid w:val="00216659"/>
    <w:rsid w:val="00216A1D"/>
    <w:rsid w:val="0022054D"/>
    <w:rsid w:val="002237FD"/>
    <w:rsid w:val="00223956"/>
    <w:rsid w:val="002246E9"/>
    <w:rsid w:val="002257F1"/>
    <w:rsid w:val="002258BB"/>
    <w:rsid w:val="00226DC6"/>
    <w:rsid w:val="0023047E"/>
    <w:rsid w:val="00230487"/>
    <w:rsid w:val="0023135B"/>
    <w:rsid w:val="00231505"/>
    <w:rsid w:val="0023510C"/>
    <w:rsid w:val="00235849"/>
    <w:rsid w:val="00236DCA"/>
    <w:rsid w:val="0023717C"/>
    <w:rsid w:val="00237907"/>
    <w:rsid w:val="002405E2"/>
    <w:rsid w:val="00244025"/>
    <w:rsid w:val="0024409C"/>
    <w:rsid w:val="00244C62"/>
    <w:rsid w:val="00244EF6"/>
    <w:rsid w:val="002479EF"/>
    <w:rsid w:val="00247F8A"/>
    <w:rsid w:val="00250525"/>
    <w:rsid w:val="00251E3F"/>
    <w:rsid w:val="002522AD"/>
    <w:rsid w:val="00255E3C"/>
    <w:rsid w:val="0025623B"/>
    <w:rsid w:val="00256CBD"/>
    <w:rsid w:val="002573E0"/>
    <w:rsid w:val="00257D58"/>
    <w:rsid w:val="00261045"/>
    <w:rsid w:val="00261F9A"/>
    <w:rsid w:val="00262214"/>
    <w:rsid w:val="00264BCA"/>
    <w:rsid w:val="0026510C"/>
    <w:rsid w:val="0026618B"/>
    <w:rsid w:val="0026635D"/>
    <w:rsid w:val="00266D71"/>
    <w:rsid w:val="00272611"/>
    <w:rsid w:val="002747BC"/>
    <w:rsid w:val="0027510C"/>
    <w:rsid w:val="00280337"/>
    <w:rsid w:val="0028095B"/>
    <w:rsid w:val="00283B5C"/>
    <w:rsid w:val="00283D74"/>
    <w:rsid w:val="00285016"/>
    <w:rsid w:val="0029099B"/>
    <w:rsid w:val="00291B12"/>
    <w:rsid w:val="002A07E3"/>
    <w:rsid w:val="002A102A"/>
    <w:rsid w:val="002A162E"/>
    <w:rsid w:val="002A192E"/>
    <w:rsid w:val="002A19EB"/>
    <w:rsid w:val="002A3634"/>
    <w:rsid w:val="002A7096"/>
    <w:rsid w:val="002B45D6"/>
    <w:rsid w:val="002B4A9A"/>
    <w:rsid w:val="002B4BB9"/>
    <w:rsid w:val="002B4BD4"/>
    <w:rsid w:val="002B56C8"/>
    <w:rsid w:val="002B5B98"/>
    <w:rsid w:val="002B65AB"/>
    <w:rsid w:val="002B6689"/>
    <w:rsid w:val="002B6870"/>
    <w:rsid w:val="002C034B"/>
    <w:rsid w:val="002C09CC"/>
    <w:rsid w:val="002C0ACF"/>
    <w:rsid w:val="002C5C6F"/>
    <w:rsid w:val="002C6027"/>
    <w:rsid w:val="002C64A0"/>
    <w:rsid w:val="002D1E5F"/>
    <w:rsid w:val="002D232F"/>
    <w:rsid w:val="002D2551"/>
    <w:rsid w:val="002D3C38"/>
    <w:rsid w:val="002D5A71"/>
    <w:rsid w:val="002D6020"/>
    <w:rsid w:val="002D6C5F"/>
    <w:rsid w:val="002D75D9"/>
    <w:rsid w:val="002E55B4"/>
    <w:rsid w:val="002E7D68"/>
    <w:rsid w:val="002F0418"/>
    <w:rsid w:val="002F0E4F"/>
    <w:rsid w:val="002F30EC"/>
    <w:rsid w:val="002F3507"/>
    <w:rsid w:val="002F64A4"/>
    <w:rsid w:val="002F64F1"/>
    <w:rsid w:val="002F7AE6"/>
    <w:rsid w:val="002F7B82"/>
    <w:rsid w:val="00300071"/>
    <w:rsid w:val="00300D75"/>
    <w:rsid w:val="00301EA1"/>
    <w:rsid w:val="00301FF7"/>
    <w:rsid w:val="003046C8"/>
    <w:rsid w:val="00306E68"/>
    <w:rsid w:val="00317B75"/>
    <w:rsid w:val="0032055E"/>
    <w:rsid w:val="003232CA"/>
    <w:rsid w:val="00323C0A"/>
    <w:rsid w:val="00324A95"/>
    <w:rsid w:val="00325BD2"/>
    <w:rsid w:val="00326AB3"/>
    <w:rsid w:val="0033054A"/>
    <w:rsid w:val="00332616"/>
    <w:rsid w:val="00334429"/>
    <w:rsid w:val="00334F95"/>
    <w:rsid w:val="00335452"/>
    <w:rsid w:val="00336449"/>
    <w:rsid w:val="00343ECB"/>
    <w:rsid w:val="00344BCD"/>
    <w:rsid w:val="00345837"/>
    <w:rsid w:val="003508DE"/>
    <w:rsid w:val="00351FEE"/>
    <w:rsid w:val="00352329"/>
    <w:rsid w:val="00354ADE"/>
    <w:rsid w:val="003565A1"/>
    <w:rsid w:val="00357490"/>
    <w:rsid w:val="0035789F"/>
    <w:rsid w:val="00361822"/>
    <w:rsid w:val="00362245"/>
    <w:rsid w:val="00364945"/>
    <w:rsid w:val="0036538E"/>
    <w:rsid w:val="0036626F"/>
    <w:rsid w:val="00366671"/>
    <w:rsid w:val="00370465"/>
    <w:rsid w:val="003704F8"/>
    <w:rsid w:val="00370F90"/>
    <w:rsid w:val="003716AD"/>
    <w:rsid w:val="00371B88"/>
    <w:rsid w:val="00372312"/>
    <w:rsid w:val="003727F4"/>
    <w:rsid w:val="00374A9D"/>
    <w:rsid w:val="00375602"/>
    <w:rsid w:val="003801F6"/>
    <w:rsid w:val="00381B2A"/>
    <w:rsid w:val="003826C5"/>
    <w:rsid w:val="00382783"/>
    <w:rsid w:val="00384F9F"/>
    <w:rsid w:val="00387F1A"/>
    <w:rsid w:val="003914EC"/>
    <w:rsid w:val="003939B3"/>
    <w:rsid w:val="00394B41"/>
    <w:rsid w:val="0039544F"/>
    <w:rsid w:val="00395D09"/>
    <w:rsid w:val="0039609A"/>
    <w:rsid w:val="00397E1D"/>
    <w:rsid w:val="003A202F"/>
    <w:rsid w:val="003A354C"/>
    <w:rsid w:val="003A3A4E"/>
    <w:rsid w:val="003A52F1"/>
    <w:rsid w:val="003A568B"/>
    <w:rsid w:val="003A6C1E"/>
    <w:rsid w:val="003A76D2"/>
    <w:rsid w:val="003A7761"/>
    <w:rsid w:val="003B100D"/>
    <w:rsid w:val="003B13B8"/>
    <w:rsid w:val="003B1785"/>
    <w:rsid w:val="003B192C"/>
    <w:rsid w:val="003B2433"/>
    <w:rsid w:val="003B2F65"/>
    <w:rsid w:val="003B3893"/>
    <w:rsid w:val="003B3CC5"/>
    <w:rsid w:val="003C08E2"/>
    <w:rsid w:val="003C26CB"/>
    <w:rsid w:val="003C3969"/>
    <w:rsid w:val="003C49E3"/>
    <w:rsid w:val="003C49ED"/>
    <w:rsid w:val="003C5846"/>
    <w:rsid w:val="003C7BF6"/>
    <w:rsid w:val="003D1105"/>
    <w:rsid w:val="003D12D6"/>
    <w:rsid w:val="003D2286"/>
    <w:rsid w:val="003D50C2"/>
    <w:rsid w:val="003D653D"/>
    <w:rsid w:val="003D686E"/>
    <w:rsid w:val="003D7E33"/>
    <w:rsid w:val="003D7FF8"/>
    <w:rsid w:val="003E1BEF"/>
    <w:rsid w:val="003E3991"/>
    <w:rsid w:val="003E3999"/>
    <w:rsid w:val="003E42F3"/>
    <w:rsid w:val="003E446F"/>
    <w:rsid w:val="003E585A"/>
    <w:rsid w:val="003E6B7B"/>
    <w:rsid w:val="003F0360"/>
    <w:rsid w:val="003F0B91"/>
    <w:rsid w:val="003F0F49"/>
    <w:rsid w:val="003F109D"/>
    <w:rsid w:val="003F1E32"/>
    <w:rsid w:val="003F2456"/>
    <w:rsid w:val="003F39D2"/>
    <w:rsid w:val="003F5B04"/>
    <w:rsid w:val="003F6951"/>
    <w:rsid w:val="003F6A92"/>
    <w:rsid w:val="0040064F"/>
    <w:rsid w:val="0040135F"/>
    <w:rsid w:val="00401463"/>
    <w:rsid w:val="00403230"/>
    <w:rsid w:val="004032B4"/>
    <w:rsid w:val="00404D82"/>
    <w:rsid w:val="004072FD"/>
    <w:rsid w:val="004076D2"/>
    <w:rsid w:val="00407B6E"/>
    <w:rsid w:val="00411113"/>
    <w:rsid w:val="004140CA"/>
    <w:rsid w:val="00414EC6"/>
    <w:rsid w:val="004152FA"/>
    <w:rsid w:val="004155DF"/>
    <w:rsid w:val="00416918"/>
    <w:rsid w:val="004172A4"/>
    <w:rsid w:val="00420AD8"/>
    <w:rsid w:val="0042228A"/>
    <w:rsid w:val="004229FD"/>
    <w:rsid w:val="00422BBF"/>
    <w:rsid w:val="004252EA"/>
    <w:rsid w:val="00425FCC"/>
    <w:rsid w:val="004261AE"/>
    <w:rsid w:val="004261F7"/>
    <w:rsid w:val="0042679A"/>
    <w:rsid w:val="00426D4E"/>
    <w:rsid w:val="00427B09"/>
    <w:rsid w:val="00432BC9"/>
    <w:rsid w:val="0043376A"/>
    <w:rsid w:val="00436843"/>
    <w:rsid w:val="00437CBB"/>
    <w:rsid w:val="00440193"/>
    <w:rsid w:val="0044034A"/>
    <w:rsid w:val="00441F1D"/>
    <w:rsid w:val="00442894"/>
    <w:rsid w:val="00446C1B"/>
    <w:rsid w:val="00450B99"/>
    <w:rsid w:val="004517E1"/>
    <w:rsid w:val="00453521"/>
    <w:rsid w:val="00456C3F"/>
    <w:rsid w:val="00464BA2"/>
    <w:rsid w:val="00464F68"/>
    <w:rsid w:val="00466268"/>
    <w:rsid w:val="004668BC"/>
    <w:rsid w:val="00466AEF"/>
    <w:rsid w:val="00471774"/>
    <w:rsid w:val="00471C32"/>
    <w:rsid w:val="004725BE"/>
    <w:rsid w:val="00473507"/>
    <w:rsid w:val="00473E4A"/>
    <w:rsid w:val="00473E63"/>
    <w:rsid w:val="004746BB"/>
    <w:rsid w:val="00474D86"/>
    <w:rsid w:val="00475AA6"/>
    <w:rsid w:val="00480AB0"/>
    <w:rsid w:val="00480D0B"/>
    <w:rsid w:val="0048303C"/>
    <w:rsid w:val="00483385"/>
    <w:rsid w:val="004843FC"/>
    <w:rsid w:val="0048509D"/>
    <w:rsid w:val="0048562F"/>
    <w:rsid w:val="00490E39"/>
    <w:rsid w:val="00491705"/>
    <w:rsid w:val="00491C8D"/>
    <w:rsid w:val="00491DEA"/>
    <w:rsid w:val="00492EC2"/>
    <w:rsid w:val="004948AD"/>
    <w:rsid w:val="00495762"/>
    <w:rsid w:val="00496089"/>
    <w:rsid w:val="004A1899"/>
    <w:rsid w:val="004A36FC"/>
    <w:rsid w:val="004A483C"/>
    <w:rsid w:val="004A74F8"/>
    <w:rsid w:val="004B2C4D"/>
    <w:rsid w:val="004B2D7F"/>
    <w:rsid w:val="004B3E32"/>
    <w:rsid w:val="004B4D17"/>
    <w:rsid w:val="004B68EC"/>
    <w:rsid w:val="004C0E3B"/>
    <w:rsid w:val="004C15A8"/>
    <w:rsid w:val="004C2853"/>
    <w:rsid w:val="004C3D63"/>
    <w:rsid w:val="004C7FC3"/>
    <w:rsid w:val="004D29E1"/>
    <w:rsid w:val="004D3BD3"/>
    <w:rsid w:val="004D3F74"/>
    <w:rsid w:val="004D4206"/>
    <w:rsid w:val="004D54B6"/>
    <w:rsid w:val="004D578A"/>
    <w:rsid w:val="004E020F"/>
    <w:rsid w:val="004E35C7"/>
    <w:rsid w:val="004E5AC3"/>
    <w:rsid w:val="004E613B"/>
    <w:rsid w:val="004E710C"/>
    <w:rsid w:val="004E73B1"/>
    <w:rsid w:val="004F29A1"/>
    <w:rsid w:val="004F36C4"/>
    <w:rsid w:val="004F36E0"/>
    <w:rsid w:val="004F477F"/>
    <w:rsid w:val="004F60AF"/>
    <w:rsid w:val="004F7B5D"/>
    <w:rsid w:val="00500ED6"/>
    <w:rsid w:val="00501FE0"/>
    <w:rsid w:val="005023AE"/>
    <w:rsid w:val="00504A30"/>
    <w:rsid w:val="005055FC"/>
    <w:rsid w:val="00505AF4"/>
    <w:rsid w:val="0050671C"/>
    <w:rsid w:val="005068DC"/>
    <w:rsid w:val="00506AB8"/>
    <w:rsid w:val="00507EFB"/>
    <w:rsid w:val="0051053A"/>
    <w:rsid w:val="005110DE"/>
    <w:rsid w:val="00511FF5"/>
    <w:rsid w:val="00512700"/>
    <w:rsid w:val="0051284B"/>
    <w:rsid w:val="00515047"/>
    <w:rsid w:val="00516DE6"/>
    <w:rsid w:val="00517427"/>
    <w:rsid w:val="00517F8A"/>
    <w:rsid w:val="00520D34"/>
    <w:rsid w:val="00521D97"/>
    <w:rsid w:val="00521FFB"/>
    <w:rsid w:val="005230B4"/>
    <w:rsid w:val="005235D7"/>
    <w:rsid w:val="00524E3F"/>
    <w:rsid w:val="00525BA7"/>
    <w:rsid w:val="00525FD1"/>
    <w:rsid w:val="00534712"/>
    <w:rsid w:val="00536564"/>
    <w:rsid w:val="00536F7A"/>
    <w:rsid w:val="005373A8"/>
    <w:rsid w:val="00537FD3"/>
    <w:rsid w:val="005400A5"/>
    <w:rsid w:val="00540751"/>
    <w:rsid w:val="00540B06"/>
    <w:rsid w:val="0054230D"/>
    <w:rsid w:val="00542522"/>
    <w:rsid w:val="00544C2C"/>
    <w:rsid w:val="00550499"/>
    <w:rsid w:val="005512F4"/>
    <w:rsid w:val="00551383"/>
    <w:rsid w:val="00552125"/>
    <w:rsid w:val="0055389C"/>
    <w:rsid w:val="005547E5"/>
    <w:rsid w:val="00556CD9"/>
    <w:rsid w:val="00557903"/>
    <w:rsid w:val="005602C1"/>
    <w:rsid w:val="00560C23"/>
    <w:rsid w:val="00560FC9"/>
    <w:rsid w:val="00561BB9"/>
    <w:rsid w:val="00562404"/>
    <w:rsid w:val="00562D92"/>
    <w:rsid w:val="005648B5"/>
    <w:rsid w:val="00564D2C"/>
    <w:rsid w:val="00565C3C"/>
    <w:rsid w:val="00566667"/>
    <w:rsid w:val="00566A1F"/>
    <w:rsid w:val="0057028B"/>
    <w:rsid w:val="00571E8E"/>
    <w:rsid w:val="0057216D"/>
    <w:rsid w:val="00572987"/>
    <w:rsid w:val="00573107"/>
    <w:rsid w:val="00573FF7"/>
    <w:rsid w:val="005761E4"/>
    <w:rsid w:val="005767FE"/>
    <w:rsid w:val="00577825"/>
    <w:rsid w:val="005802EC"/>
    <w:rsid w:val="00581873"/>
    <w:rsid w:val="00581E81"/>
    <w:rsid w:val="00582732"/>
    <w:rsid w:val="005836BC"/>
    <w:rsid w:val="00584F44"/>
    <w:rsid w:val="00585B86"/>
    <w:rsid w:val="00585BBF"/>
    <w:rsid w:val="00586630"/>
    <w:rsid w:val="00586CF2"/>
    <w:rsid w:val="005874EB"/>
    <w:rsid w:val="00587768"/>
    <w:rsid w:val="00587CE1"/>
    <w:rsid w:val="0059147C"/>
    <w:rsid w:val="00591CD9"/>
    <w:rsid w:val="005930DF"/>
    <w:rsid w:val="00596327"/>
    <w:rsid w:val="005977E1"/>
    <w:rsid w:val="005A2134"/>
    <w:rsid w:val="005A45D9"/>
    <w:rsid w:val="005A5606"/>
    <w:rsid w:val="005A5877"/>
    <w:rsid w:val="005A5D5C"/>
    <w:rsid w:val="005B155D"/>
    <w:rsid w:val="005B1CE0"/>
    <w:rsid w:val="005B2847"/>
    <w:rsid w:val="005B4A2C"/>
    <w:rsid w:val="005B61A6"/>
    <w:rsid w:val="005B6E82"/>
    <w:rsid w:val="005B791B"/>
    <w:rsid w:val="005C0A5D"/>
    <w:rsid w:val="005C1876"/>
    <w:rsid w:val="005C5A06"/>
    <w:rsid w:val="005C6E7D"/>
    <w:rsid w:val="005D0AF6"/>
    <w:rsid w:val="005D38A1"/>
    <w:rsid w:val="005D4DD9"/>
    <w:rsid w:val="005D6E9E"/>
    <w:rsid w:val="005D750B"/>
    <w:rsid w:val="005D78E5"/>
    <w:rsid w:val="005E0668"/>
    <w:rsid w:val="005E0EE8"/>
    <w:rsid w:val="005E4651"/>
    <w:rsid w:val="005E6082"/>
    <w:rsid w:val="005E656E"/>
    <w:rsid w:val="005E6B92"/>
    <w:rsid w:val="005E76C1"/>
    <w:rsid w:val="005E7B0A"/>
    <w:rsid w:val="005F1CA3"/>
    <w:rsid w:val="005F1FAA"/>
    <w:rsid w:val="005F203B"/>
    <w:rsid w:val="005F219F"/>
    <w:rsid w:val="005F2284"/>
    <w:rsid w:val="00600BB7"/>
    <w:rsid w:val="00600F1A"/>
    <w:rsid w:val="0060192F"/>
    <w:rsid w:val="006019DD"/>
    <w:rsid w:val="00603180"/>
    <w:rsid w:val="00603FED"/>
    <w:rsid w:val="006057C6"/>
    <w:rsid w:val="006058B5"/>
    <w:rsid w:val="00605F17"/>
    <w:rsid w:val="00607BC8"/>
    <w:rsid w:val="00607C44"/>
    <w:rsid w:val="0061058E"/>
    <w:rsid w:val="006127BF"/>
    <w:rsid w:val="0061522F"/>
    <w:rsid w:val="00615F5E"/>
    <w:rsid w:val="00617287"/>
    <w:rsid w:val="006173BF"/>
    <w:rsid w:val="006176FF"/>
    <w:rsid w:val="00622A8F"/>
    <w:rsid w:val="00623BED"/>
    <w:rsid w:val="00625E15"/>
    <w:rsid w:val="00627831"/>
    <w:rsid w:val="006306D1"/>
    <w:rsid w:val="00631A6C"/>
    <w:rsid w:val="00632FC5"/>
    <w:rsid w:val="00633D8E"/>
    <w:rsid w:val="006346D5"/>
    <w:rsid w:val="00635322"/>
    <w:rsid w:val="006353C7"/>
    <w:rsid w:val="006353D4"/>
    <w:rsid w:val="006374FB"/>
    <w:rsid w:val="006404BF"/>
    <w:rsid w:val="006416BA"/>
    <w:rsid w:val="00642118"/>
    <w:rsid w:val="00642288"/>
    <w:rsid w:val="006436BD"/>
    <w:rsid w:val="00644A02"/>
    <w:rsid w:val="00645059"/>
    <w:rsid w:val="00647E30"/>
    <w:rsid w:val="006507D1"/>
    <w:rsid w:val="00651257"/>
    <w:rsid w:val="00652924"/>
    <w:rsid w:val="0065357C"/>
    <w:rsid w:val="00653657"/>
    <w:rsid w:val="00655896"/>
    <w:rsid w:val="00661629"/>
    <w:rsid w:val="00667197"/>
    <w:rsid w:val="006673FB"/>
    <w:rsid w:val="006675D6"/>
    <w:rsid w:val="00667D9F"/>
    <w:rsid w:val="0067343A"/>
    <w:rsid w:val="00673D7D"/>
    <w:rsid w:val="006740B3"/>
    <w:rsid w:val="00674922"/>
    <w:rsid w:val="00676EC0"/>
    <w:rsid w:val="00677CBD"/>
    <w:rsid w:val="00677F03"/>
    <w:rsid w:val="00682E51"/>
    <w:rsid w:val="00683E15"/>
    <w:rsid w:val="006861FD"/>
    <w:rsid w:val="00686C11"/>
    <w:rsid w:val="00692739"/>
    <w:rsid w:val="00693181"/>
    <w:rsid w:val="006953C8"/>
    <w:rsid w:val="00696D12"/>
    <w:rsid w:val="006971B7"/>
    <w:rsid w:val="006A673F"/>
    <w:rsid w:val="006B1590"/>
    <w:rsid w:val="006B179B"/>
    <w:rsid w:val="006B20AD"/>
    <w:rsid w:val="006B2DD9"/>
    <w:rsid w:val="006B3AD6"/>
    <w:rsid w:val="006C034E"/>
    <w:rsid w:val="006C37F1"/>
    <w:rsid w:val="006C51C6"/>
    <w:rsid w:val="006C5A6F"/>
    <w:rsid w:val="006C77D1"/>
    <w:rsid w:val="006D0120"/>
    <w:rsid w:val="006D3F2C"/>
    <w:rsid w:val="006D477F"/>
    <w:rsid w:val="006D5621"/>
    <w:rsid w:val="006D620A"/>
    <w:rsid w:val="006D70B5"/>
    <w:rsid w:val="006E01B5"/>
    <w:rsid w:val="006E0257"/>
    <w:rsid w:val="006E35CF"/>
    <w:rsid w:val="006E36D3"/>
    <w:rsid w:val="006E6656"/>
    <w:rsid w:val="006E6B0D"/>
    <w:rsid w:val="006E726B"/>
    <w:rsid w:val="006F1368"/>
    <w:rsid w:val="006F2028"/>
    <w:rsid w:val="006F38B1"/>
    <w:rsid w:val="006F46AA"/>
    <w:rsid w:val="006F59C8"/>
    <w:rsid w:val="006F65A7"/>
    <w:rsid w:val="00701419"/>
    <w:rsid w:val="00701B18"/>
    <w:rsid w:val="00701BD4"/>
    <w:rsid w:val="00701DC2"/>
    <w:rsid w:val="00706AF6"/>
    <w:rsid w:val="0071075C"/>
    <w:rsid w:val="007125BD"/>
    <w:rsid w:val="00712C5D"/>
    <w:rsid w:val="0071417C"/>
    <w:rsid w:val="00714292"/>
    <w:rsid w:val="00714F36"/>
    <w:rsid w:val="00721B10"/>
    <w:rsid w:val="00722CA1"/>
    <w:rsid w:val="00723FF2"/>
    <w:rsid w:val="007241B8"/>
    <w:rsid w:val="00727FC0"/>
    <w:rsid w:val="00730DD0"/>
    <w:rsid w:val="00733564"/>
    <w:rsid w:val="0073693F"/>
    <w:rsid w:val="007374AA"/>
    <w:rsid w:val="007378F9"/>
    <w:rsid w:val="00740CBD"/>
    <w:rsid w:val="00741C1B"/>
    <w:rsid w:val="0074214E"/>
    <w:rsid w:val="007433C4"/>
    <w:rsid w:val="00743AF3"/>
    <w:rsid w:val="007475ED"/>
    <w:rsid w:val="00747E04"/>
    <w:rsid w:val="00751E8E"/>
    <w:rsid w:val="00752082"/>
    <w:rsid w:val="00752217"/>
    <w:rsid w:val="007525F2"/>
    <w:rsid w:val="00753520"/>
    <w:rsid w:val="00755F5A"/>
    <w:rsid w:val="00757B6F"/>
    <w:rsid w:val="00762D8A"/>
    <w:rsid w:val="00763C49"/>
    <w:rsid w:val="007641D8"/>
    <w:rsid w:val="00764AA9"/>
    <w:rsid w:val="0076534D"/>
    <w:rsid w:val="00765C9F"/>
    <w:rsid w:val="00770355"/>
    <w:rsid w:val="007736C6"/>
    <w:rsid w:val="00773994"/>
    <w:rsid w:val="00775401"/>
    <w:rsid w:val="00775B1D"/>
    <w:rsid w:val="00776AA9"/>
    <w:rsid w:val="007800A7"/>
    <w:rsid w:val="0078148C"/>
    <w:rsid w:val="007825EC"/>
    <w:rsid w:val="007830F6"/>
    <w:rsid w:val="007834F3"/>
    <w:rsid w:val="00783B3A"/>
    <w:rsid w:val="00785D29"/>
    <w:rsid w:val="00787CB1"/>
    <w:rsid w:val="00791B21"/>
    <w:rsid w:val="00794B1E"/>
    <w:rsid w:val="007973A7"/>
    <w:rsid w:val="00797E30"/>
    <w:rsid w:val="007A1763"/>
    <w:rsid w:val="007A1C77"/>
    <w:rsid w:val="007A3DC2"/>
    <w:rsid w:val="007B0B5F"/>
    <w:rsid w:val="007B0DA9"/>
    <w:rsid w:val="007B1236"/>
    <w:rsid w:val="007B4B66"/>
    <w:rsid w:val="007B5E8D"/>
    <w:rsid w:val="007B7732"/>
    <w:rsid w:val="007C02C1"/>
    <w:rsid w:val="007C0762"/>
    <w:rsid w:val="007C0EC1"/>
    <w:rsid w:val="007C1F92"/>
    <w:rsid w:val="007C290D"/>
    <w:rsid w:val="007C372B"/>
    <w:rsid w:val="007C6A7C"/>
    <w:rsid w:val="007C7869"/>
    <w:rsid w:val="007D1D3A"/>
    <w:rsid w:val="007E2011"/>
    <w:rsid w:val="007E33F3"/>
    <w:rsid w:val="007E35FF"/>
    <w:rsid w:val="007E4AF3"/>
    <w:rsid w:val="007E5CE3"/>
    <w:rsid w:val="007E64BC"/>
    <w:rsid w:val="007F004D"/>
    <w:rsid w:val="007F17F6"/>
    <w:rsid w:val="007F19AD"/>
    <w:rsid w:val="007F2192"/>
    <w:rsid w:val="007F303F"/>
    <w:rsid w:val="007F3DFB"/>
    <w:rsid w:val="007F3EFB"/>
    <w:rsid w:val="007F53C5"/>
    <w:rsid w:val="007F7C28"/>
    <w:rsid w:val="00801A44"/>
    <w:rsid w:val="00802FF2"/>
    <w:rsid w:val="00803416"/>
    <w:rsid w:val="00803608"/>
    <w:rsid w:val="00803F8E"/>
    <w:rsid w:val="00805AA2"/>
    <w:rsid w:val="00807896"/>
    <w:rsid w:val="008109B7"/>
    <w:rsid w:val="008116A4"/>
    <w:rsid w:val="00811E2A"/>
    <w:rsid w:val="00813140"/>
    <w:rsid w:val="00814673"/>
    <w:rsid w:val="00814ED4"/>
    <w:rsid w:val="00814FB6"/>
    <w:rsid w:val="008156A6"/>
    <w:rsid w:val="0081603E"/>
    <w:rsid w:val="0081621F"/>
    <w:rsid w:val="00820FDA"/>
    <w:rsid w:val="00821B7B"/>
    <w:rsid w:val="00822B12"/>
    <w:rsid w:val="0082555F"/>
    <w:rsid w:val="00826E2D"/>
    <w:rsid w:val="00827606"/>
    <w:rsid w:val="00831F00"/>
    <w:rsid w:val="00831FEF"/>
    <w:rsid w:val="00833505"/>
    <w:rsid w:val="00834A5E"/>
    <w:rsid w:val="00834FED"/>
    <w:rsid w:val="008352E6"/>
    <w:rsid w:val="008354A8"/>
    <w:rsid w:val="00836905"/>
    <w:rsid w:val="0083692C"/>
    <w:rsid w:val="008449E8"/>
    <w:rsid w:val="00844B91"/>
    <w:rsid w:val="00845FE6"/>
    <w:rsid w:val="00846CC3"/>
    <w:rsid w:val="008477CA"/>
    <w:rsid w:val="008503A1"/>
    <w:rsid w:val="00850A1B"/>
    <w:rsid w:val="00852080"/>
    <w:rsid w:val="00853AC9"/>
    <w:rsid w:val="0085434B"/>
    <w:rsid w:val="008550EB"/>
    <w:rsid w:val="008557BB"/>
    <w:rsid w:val="00856CF2"/>
    <w:rsid w:val="00856E02"/>
    <w:rsid w:val="00861170"/>
    <w:rsid w:val="008618CD"/>
    <w:rsid w:val="008630A9"/>
    <w:rsid w:val="00864DDB"/>
    <w:rsid w:val="00865BFB"/>
    <w:rsid w:val="00865E14"/>
    <w:rsid w:val="00870C05"/>
    <w:rsid w:val="00872DAB"/>
    <w:rsid w:val="0087311E"/>
    <w:rsid w:val="00874E40"/>
    <w:rsid w:val="008777F7"/>
    <w:rsid w:val="0088198E"/>
    <w:rsid w:val="008824D9"/>
    <w:rsid w:val="0088371E"/>
    <w:rsid w:val="0088407F"/>
    <w:rsid w:val="00884591"/>
    <w:rsid w:val="008852DE"/>
    <w:rsid w:val="0088539A"/>
    <w:rsid w:val="00886D66"/>
    <w:rsid w:val="008905EF"/>
    <w:rsid w:val="00892847"/>
    <w:rsid w:val="00892F27"/>
    <w:rsid w:val="00893802"/>
    <w:rsid w:val="008942D1"/>
    <w:rsid w:val="00894606"/>
    <w:rsid w:val="00896735"/>
    <w:rsid w:val="00896763"/>
    <w:rsid w:val="00897478"/>
    <w:rsid w:val="008A042E"/>
    <w:rsid w:val="008A0649"/>
    <w:rsid w:val="008A10AC"/>
    <w:rsid w:val="008A142B"/>
    <w:rsid w:val="008A245F"/>
    <w:rsid w:val="008A25E7"/>
    <w:rsid w:val="008A2731"/>
    <w:rsid w:val="008A30B3"/>
    <w:rsid w:val="008A35EB"/>
    <w:rsid w:val="008A6C55"/>
    <w:rsid w:val="008B0848"/>
    <w:rsid w:val="008B1023"/>
    <w:rsid w:val="008B14F4"/>
    <w:rsid w:val="008B168D"/>
    <w:rsid w:val="008B1DCC"/>
    <w:rsid w:val="008B3343"/>
    <w:rsid w:val="008B343E"/>
    <w:rsid w:val="008B34F2"/>
    <w:rsid w:val="008B3818"/>
    <w:rsid w:val="008B42EF"/>
    <w:rsid w:val="008B4371"/>
    <w:rsid w:val="008B7B9D"/>
    <w:rsid w:val="008C1360"/>
    <w:rsid w:val="008C1B60"/>
    <w:rsid w:val="008C28C0"/>
    <w:rsid w:val="008C4188"/>
    <w:rsid w:val="008C53F0"/>
    <w:rsid w:val="008C6211"/>
    <w:rsid w:val="008C7818"/>
    <w:rsid w:val="008D0CED"/>
    <w:rsid w:val="008D3698"/>
    <w:rsid w:val="008D3E5D"/>
    <w:rsid w:val="008D4A1C"/>
    <w:rsid w:val="008D755F"/>
    <w:rsid w:val="008D7B6C"/>
    <w:rsid w:val="008D7DC5"/>
    <w:rsid w:val="008E1C8B"/>
    <w:rsid w:val="008E2150"/>
    <w:rsid w:val="008E404E"/>
    <w:rsid w:val="008E4BA1"/>
    <w:rsid w:val="008E6314"/>
    <w:rsid w:val="008E63CD"/>
    <w:rsid w:val="008E78DA"/>
    <w:rsid w:val="008F0063"/>
    <w:rsid w:val="008F0BE4"/>
    <w:rsid w:val="008F173D"/>
    <w:rsid w:val="008F1B12"/>
    <w:rsid w:val="008F448A"/>
    <w:rsid w:val="008F5E97"/>
    <w:rsid w:val="008F7576"/>
    <w:rsid w:val="00900C22"/>
    <w:rsid w:val="00901092"/>
    <w:rsid w:val="0090122F"/>
    <w:rsid w:val="00901A78"/>
    <w:rsid w:val="00902795"/>
    <w:rsid w:val="009032CC"/>
    <w:rsid w:val="00903808"/>
    <w:rsid w:val="00904DA0"/>
    <w:rsid w:val="00911E9B"/>
    <w:rsid w:val="0091202F"/>
    <w:rsid w:val="00914132"/>
    <w:rsid w:val="009141F0"/>
    <w:rsid w:val="0091477D"/>
    <w:rsid w:val="00916C70"/>
    <w:rsid w:val="009170B7"/>
    <w:rsid w:val="00921CF1"/>
    <w:rsid w:val="009239E7"/>
    <w:rsid w:val="00924063"/>
    <w:rsid w:val="00925CE4"/>
    <w:rsid w:val="00927A79"/>
    <w:rsid w:val="00927AD0"/>
    <w:rsid w:val="00930AFD"/>
    <w:rsid w:val="009312A9"/>
    <w:rsid w:val="00933234"/>
    <w:rsid w:val="00934370"/>
    <w:rsid w:val="00934F5D"/>
    <w:rsid w:val="00940FF4"/>
    <w:rsid w:val="009419A6"/>
    <w:rsid w:val="009421E9"/>
    <w:rsid w:val="00942FE5"/>
    <w:rsid w:val="00944B32"/>
    <w:rsid w:val="00945649"/>
    <w:rsid w:val="0094746A"/>
    <w:rsid w:val="00951410"/>
    <w:rsid w:val="00951D1B"/>
    <w:rsid w:val="009521B2"/>
    <w:rsid w:val="0095441C"/>
    <w:rsid w:val="00955552"/>
    <w:rsid w:val="009575DB"/>
    <w:rsid w:val="00960092"/>
    <w:rsid w:val="00961105"/>
    <w:rsid w:val="00962F8D"/>
    <w:rsid w:val="00963F8C"/>
    <w:rsid w:val="009647B7"/>
    <w:rsid w:val="00966AE4"/>
    <w:rsid w:val="009678D4"/>
    <w:rsid w:val="009708FF"/>
    <w:rsid w:val="009709B8"/>
    <w:rsid w:val="00971112"/>
    <w:rsid w:val="00971219"/>
    <w:rsid w:val="00971F35"/>
    <w:rsid w:val="00971F70"/>
    <w:rsid w:val="009729CF"/>
    <w:rsid w:val="00973105"/>
    <w:rsid w:val="00974C1C"/>
    <w:rsid w:val="009753D1"/>
    <w:rsid w:val="00977A3D"/>
    <w:rsid w:val="00977E0B"/>
    <w:rsid w:val="00977F29"/>
    <w:rsid w:val="00980198"/>
    <w:rsid w:val="00980EA8"/>
    <w:rsid w:val="009813CA"/>
    <w:rsid w:val="00982247"/>
    <w:rsid w:val="00984958"/>
    <w:rsid w:val="00985239"/>
    <w:rsid w:val="00987A36"/>
    <w:rsid w:val="00990A17"/>
    <w:rsid w:val="00991A8A"/>
    <w:rsid w:val="0099533E"/>
    <w:rsid w:val="00996D1E"/>
    <w:rsid w:val="009A21D8"/>
    <w:rsid w:val="009A28F6"/>
    <w:rsid w:val="009A298C"/>
    <w:rsid w:val="009A489C"/>
    <w:rsid w:val="009A6F44"/>
    <w:rsid w:val="009A78A1"/>
    <w:rsid w:val="009A7DEA"/>
    <w:rsid w:val="009B208C"/>
    <w:rsid w:val="009B3065"/>
    <w:rsid w:val="009B369E"/>
    <w:rsid w:val="009B4EFF"/>
    <w:rsid w:val="009B5BEB"/>
    <w:rsid w:val="009C0EBF"/>
    <w:rsid w:val="009C4B0C"/>
    <w:rsid w:val="009C4FB3"/>
    <w:rsid w:val="009C5239"/>
    <w:rsid w:val="009C63D2"/>
    <w:rsid w:val="009C79B6"/>
    <w:rsid w:val="009D23F9"/>
    <w:rsid w:val="009D2F39"/>
    <w:rsid w:val="009D3E2B"/>
    <w:rsid w:val="009D5DAB"/>
    <w:rsid w:val="009D6117"/>
    <w:rsid w:val="009D70F5"/>
    <w:rsid w:val="009E0605"/>
    <w:rsid w:val="009E2952"/>
    <w:rsid w:val="009E2F85"/>
    <w:rsid w:val="009E3037"/>
    <w:rsid w:val="009E50EF"/>
    <w:rsid w:val="009E5AC5"/>
    <w:rsid w:val="009F0129"/>
    <w:rsid w:val="009F187F"/>
    <w:rsid w:val="009F2B43"/>
    <w:rsid w:val="009F35CF"/>
    <w:rsid w:val="009F50E6"/>
    <w:rsid w:val="00A005FA"/>
    <w:rsid w:val="00A00CD4"/>
    <w:rsid w:val="00A03793"/>
    <w:rsid w:val="00A05496"/>
    <w:rsid w:val="00A06849"/>
    <w:rsid w:val="00A10CDF"/>
    <w:rsid w:val="00A123C5"/>
    <w:rsid w:val="00A1245A"/>
    <w:rsid w:val="00A1433D"/>
    <w:rsid w:val="00A1459C"/>
    <w:rsid w:val="00A14EE4"/>
    <w:rsid w:val="00A157B1"/>
    <w:rsid w:val="00A15820"/>
    <w:rsid w:val="00A159AF"/>
    <w:rsid w:val="00A17811"/>
    <w:rsid w:val="00A17CA2"/>
    <w:rsid w:val="00A20EB9"/>
    <w:rsid w:val="00A23E50"/>
    <w:rsid w:val="00A25DC2"/>
    <w:rsid w:val="00A25E6B"/>
    <w:rsid w:val="00A31041"/>
    <w:rsid w:val="00A320E0"/>
    <w:rsid w:val="00A34D44"/>
    <w:rsid w:val="00A3784B"/>
    <w:rsid w:val="00A403D7"/>
    <w:rsid w:val="00A40A66"/>
    <w:rsid w:val="00A40CE1"/>
    <w:rsid w:val="00A4215C"/>
    <w:rsid w:val="00A42873"/>
    <w:rsid w:val="00A428A3"/>
    <w:rsid w:val="00A42E3C"/>
    <w:rsid w:val="00A50D28"/>
    <w:rsid w:val="00A52B92"/>
    <w:rsid w:val="00A537AF"/>
    <w:rsid w:val="00A54FCF"/>
    <w:rsid w:val="00A56ED1"/>
    <w:rsid w:val="00A57201"/>
    <w:rsid w:val="00A57B01"/>
    <w:rsid w:val="00A60AF1"/>
    <w:rsid w:val="00A60B46"/>
    <w:rsid w:val="00A60F5B"/>
    <w:rsid w:val="00A62107"/>
    <w:rsid w:val="00A621B1"/>
    <w:rsid w:val="00A62796"/>
    <w:rsid w:val="00A66B4A"/>
    <w:rsid w:val="00A673FF"/>
    <w:rsid w:val="00A67535"/>
    <w:rsid w:val="00A675A2"/>
    <w:rsid w:val="00A676F7"/>
    <w:rsid w:val="00A714A7"/>
    <w:rsid w:val="00A71907"/>
    <w:rsid w:val="00A768EB"/>
    <w:rsid w:val="00A7699B"/>
    <w:rsid w:val="00A80AED"/>
    <w:rsid w:val="00A82A2E"/>
    <w:rsid w:val="00A841C5"/>
    <w:rsid w:val="00A86946"/>
    <w:rsid w:val="00A877E9"/>
    <w:rsid w:val="00A90EF4"/>
    <w:rsid w:val="00A91761"/>
    <w:rsid w:val="00A92083"/>
    <w:rsid w:val="00A92652"/>
    <w:rsid w:val="00A940D6"/>
    <w:rsid w:val="00A9477E"/>
    <w:rsid w:val="00AA1C3A"/>
    <w:rsid w:val="00AA20B3"/>
    <w:rsid w:val="00AA492A"/>
    <w:rsid w:val="00AA4FAD"/>
    <w:rsid w:val="00AA52A6"/>
    <w:rsid w:val="00AB0AE4"/>
    <w:rsid w:val="00AB1AFD"/>
    <w:rsid w:val="00AB1CE3"/>
    <w:rsid w:val="00AB2738"/>
    <w:rsid w:val="00AB3688"/>
    <w:rsid w:val="00AB4152"/>
    <w:rsid w:val="00AB44A5"/>
    <w:rsid w:val="00AB4ABC"/>
    <w:rsid w:val="00AB4ED0"/>
    <w:rsid w:val="00AB59F1"/>
    <w:rsid w:val="00AB67C0"/>
    <w:rsid w:val="00AC04C8"/>
    <w:rsid w:val="00AC146D"/>
    <w:rsid w:val="00AC30FE"/>
    <w:rsid w:val="00AC45D1"/>
    <w:rsid w:val="00AC4CF0"/>
    <w:rsid w:val="00AC6378"/>
    <w:rsid w:val="00AD04ED"/>
    <w:rsid w:val="00AD06F8"/>
    <w:rsid w:val="00AD0D3F"/>
    <w:rsid w:val="00AD0FED"/>
    <w:rsid w:val="00AD254C"/>
    <w:rsid w:val="00AD265D"/>
    <w:rsid w:val="00AD6AF7"/>
    <w:rsid w:val="00AD6DF0"/>
    <w:rsid w:val="00AD79E5"/>
    <w:rsid w:val="00AE20EE"/>
    <w:rsid w:val="00AE243A"/>
    <w:rsid w:val="00AE41AB"/>
    <w:rsid w:val="00AE635B"/>
    <w:rsid w:val="00AE6F48"/>
    <w:rsid w:val="00AF05AA"/>
    <w:rsid w:val="00AF1B80"/>
    <w:rsid w:val="00AF249A"/>
    <w:rsid w:val="00AF2E74"/>
    <w:rsid w:val="00AF5578"/>
    <w:rsid w:val="00AF7A4A"/>
    <w:rsid w:val="00B00A5E"/>
    <w:rsid w:val="00B00C13"/>
    <w:rsid w:val="00B01910"/>
    <w:rsid w:val="00B0192F"/>
    <w:rsid w:val="00B027E2"/>
    <w:rsid w:val="00B02CC3"/>
    <w:rsid w:val="00B0455F"/>
    <w:rsid w:val="00B11E01"/>
    <w:rsid w:val="00B121DA"/>
    <w:rsid w:val="00B12593"/>
    <w:rsid w:val="00B1371A"/>
    <w:rsid w:val="00B15BF8"/>
    <w:rsid w:val="00B16A92"/>
    <w:rsid w:val="00B217C3"/>
    <w:rsid w:val="00B217FF"/>
    <w:rsid w:val="00B21AD2"/>
    <w:rsid w:val="00B236CF"/>
    <w:rsid w:val="00B30318"/>
    <w:rsid w:val="00B30D17"/>
    <w:rsid w:val="00B32160"/>
    <w:rsid w:val="00B34296"/>
    <w:rsid w:val="00B34836"/>
    <w:rsid w:val="00B357D8"/>
    <w:rsid w:val="00B375B8"/>
    <w:rsid w:val="00B41291"/>
    <w:rsid w:val="00B41DD7"/>
    <w:rsid w:val="00B42278"/>
    <w:rsid w:val="00B42803"/>
    <w:rsid w:val="00B442A0"/>
    <w:rsid w:val="00B45470"/>
    <w:rsid w:val="00B45A0D"/>
    <w:rsid w:val="00B46120"/>
    <w:rsid w:val="00B51C73"/>
    <w:rsid w:val="00B531FB"/>
    <w:rsid w:val="00B55D3E"/>
    <w:rsid w:val="00B55EB8"/>
    <w:rsid w:val="00B56C54"/>
    <w:rsid w:val="00B61430"/>
    <w:rsid w:val="00B63B20"/>
    <w:rsid w:val="00B675E7"/>
    <w:rsid w:val="00B70E29"/>
    <w:rsid w:val="00B736E9"/>
    <w:rsid w:val="00B73916"/>
    <w:rsid w:val="00B73C17"/>
    <w:rsid w:val="00B75193"/>
    <w:rsid w:val="00B754BC"/>
    <w:rsid w:val="00B759AC"/>
    <w:rsid w:val="00B76F97"/>
    <w:rsid w:val="00B80E8D"/>
    <w:rsid w:val="00B81069"/>
    <w:rsid w:val="00B8108B"/>
    <w:rsid w:val="00B81831"/>
    <w:rsid w:val="00B82589"/>
    <w:rsid w:val="00B82C58"/>
    <w:rsid w:val="00B83546"/>
    <w:rsid w:val="00B83696"/>
    <w:rsid w:val="00B8666C"/>
    <w:rsid w:val="00B86B23"/>
    <w:rsid w:val="00B92850"/>
    <w:rsid w:val="00B9533C"/>
    <w:rsid w:val="00B96B7B"/>
    <w:rsid w:val="00B97142"/>
    <w:rsid w:val="00BA2210"/>
    <w:rsid w:val="00BA2301"/>
    <w:rsid w:val="00BA23C0"/>
    <w:rsid w:val="00BA250A"/>
    <w:rsid w:val="00BA3E7F"/>
    <w:rsid w:val="00BA4DF1"/>
    <w:rsid w:val="00BA5266"/>
    <w:rsid w:val="00BA5312"/>
    <w:rsid w:val="00BA6F43"/>
    <w:rsid w:val="00BA7350"/>
    <w:rsid w:val="00BB1B1D"/>
    <w:rsid w:val="00BB1D59"/>
    <w:rsid w:val="00BB210D"/>
    <w:rsid w:val="00BB3222"/>
    <w:rsid w:val="00BB6B8A"/>
    <w:rsid w:val="00BC026E"/>
    <w:rsid w:val="00BC11F0"/>
    <w:rsid w:val="00BC1603"/>
    <w:rsid w:val="00BC298C"/>
    <w:rsid w:val="00BC3439"/>
    <w:rsid w:val="00BC3D40"/>
    <w:rsid w:val="00BC4E37"/>
    <w:rsid w:val="00BC518B"/>
    <w:rsid w:val="00BC552B"/>
    <w:rsid w:val="00BC79E1"/>
    <w:rsid w:val="00BC7EA9"/>
    <w:rsid w:val="00BC7FFC"/>
    <w:rsid w:val="00BD2650"/>
    <w:rsid w:val="00BD2AF9"/>
    <w:rsid w:val="00BD31A1"/>
    <w:rsid w:val="00BD34C6"/>
    <w:rsid w:val="00BD401A"/>
    <w:rsid w:val="00BD495C"/>
    <w:rsid w:val="00BD5256"/>
    <w:rsid w:val="00BD6AF1"/>
    <w:rsid w:val="00BD6FB1"/>
    <w:rsid w:val="00BD7BE3"/>
    <w:rsid w:val="00BE0FEE"/>
    <w:rsid w:val="00BE7EF4"/>
    <w:rsid w:val="00BF3529"/>
    <w:rsid w:val="00BF3D14"/>
    <w:rsid w:val="00BF5A4F"/>
    <w:rsid w:val="00BF630F"/>
    <w:rsid w:val="00BF63DC"/>
    <w:rsid w:val="00C000EA"/>
    <w:rsid w:val="00C011A0"/>
    <w:rsid w:val="00C011AE"/>
    <w:rsid w:val="00C025F6"/>
    <w:rsid w:val="00C0283C"/>
    <w:rsid w:val="00C029D1"/>
    <w:rsid w:val="00C02CDA"/>
    <w:rsid w:val="00C02D92"/>
    <w:rsid w:val="00C03E32"/>
    <w:rsid w:val="00C04F91"/>
    <w:rsid w:val="00C053DC"/>
    <w:rsid w:val="00C07369"/>
    <w:rsid w:val="00C11042"/>
    <w:rsid w:val="00C11345"/>
    <w:rsid w:val="00C11D0D"/>
    <w:rsid w:val="00C12842"/>
    <w:rsid w:val="00C13D19"/>
    <w:rsid w:val="00C14935"/>
    <w:rsid w:val="00C164D2"/>
    <w:rsid w:val="00C20CA0"/>
    <w:rsid w:val="00C2152B"/>
    <w:rsid w:val="00C2177C"/>
    <w:rsid w:val="00C22445"/>
    <w:rsid w:val="00C22EED"/>
    <w:rsid w:val="00C253E6"/>
    <w:rsid w:val="00C27898"/>
    <w:rsid w:val="00C31DAE"/>
    <w:rsid w:val="00C342F6"/>
    <w:rsid w:val="00C34A24"/>
    <w:rsid w:val="00C34F31"/>
    <w:rsid w:val="00C359F9"/>
    <w:rsid w:val="00C3644F"/>
    <w:rsid w:val="00C405A0"/>
    <w:rsid w:val="00C40DFB"/>
    <w:rsid w:val="00C41361"/>
    <w:rsid w:val="00C4353F"/>
    <w:rsid w:val="00C443F6"/>
    <w:rsid w:val="00C44AF0"/>
    <w:rsid w:val="00C45E87"/>
    <w:rsid w:val="00C46941"/>
    <w:rsid w:val="00C47245"/>
    <w:rsid w:val="00C47E28"/>
    <w:rsid w:val="00C53597"/>
    <w:rsid w:val="00C54A3C"/>
    <w:rsid w:val="00C559EA"/>
    <w:rsid w:val="00C604C6"/>
    <w:rsid w:val="00C6075F"/>
    <w:rsid w:val="00C6117C"/>
    <w:rsid w:val="00C63E0A"/>
    <w:rsid w:val="00C64A3C"/>
    <w:rsid w:val="00C6711C"/>
    <w:rsid w:val="00C70F81"/>
    <w:rsid w:val="00C7384B"/>
    <w:rsid w:val="00C7477F"/>
    <w:rsid w:val="00C74B71"/>
    <w:rsid w:val="00C755D2"/>
    <w:rsid w:val="00C75EB7"/>
    <w:rsid w:val="00C76E7F"/>
    <w:rsid w:val="00C80CD7"/>
    <w:rsid w:val="00C8149D"/>
    <w:rsid w:val="00C82FE0"/>
    <w:rsid w:val="00C83683"/>
    <w:rsid w:val="00C85413"/>
    <w:rsid w:val="00C86622"/>
    <w:rsid w:val="00C875A8"/>
    <w:rsid w:val="00C9014A"/>
    <w:rsid w:val="00C976F8"/>
    <w:rsid w:val="00CA02C1"/>
    <w:rsid w:val="00CA2183"/>
    <w:rsid w:val="00CA3689"/>
    <w:rsid w:val="00CA456A"/>
    <w:rsid w:val="00CA5D4E"/>
    <w:rsid w:val="00CB12C8"/>
    <w:rsid w:val="00CB22D8"/>
    <w:rsid w:val="00CB4512"/>
    <w:rsid w:val="00CB4529"/>
    <w:rsid w:val="00CB7BF5"/>
    <w:rsid w:val="00CC0305"/>
    <w:rsid w:val="00CC0A0F"/>
    <w:rsid w:val="00CC1A63"/>
    <w:rsid w:val="00CC2953"/>
    <w:rsid w:val="00CC2A14"/>
    <w:rsid w:val="00CC2F0D"/>
    <w:rsid w:val="00CC3DE1"/>
    <w:rsid w:val="00CC5AB1"/>
    <w:rsid w:val="00CC658F"/>
    <w:rsid w:val="00CD13DE"/>
    <w:rsid w:val="00CD30D0"/>
    <w:rsid w:val="00CD4CE6"/>
    <w:rsid w:val="00CD4EAD"/>
    <w:rsid w:val="00CE03E5"/>
    <w:rsid w:val="00CE073A"/>
    <w:rsid w:val="00CE1EF2"/>
    <w:rsid w:val="00CE2094"/>
    <w:rsid w:val="00CE5EF9"/>
    <w:rsid w:val="00CE7B84"/>
    <w:rsid w:val="00CF0CAB"/>
    <w:rsid w:val="00CF2C48"/>
    <w:rsid w:val="00CF4007"/>
    <w:rsid w:val="00CF459C"/>
    <w:rsid w:val="00CF53D4"/>
    <w:rsid w:val="00CF6CDB"/>
    <w:rsid w:val="00CF6E69"/>
    <w:rsid w:val="00CF7925"/>
    <w:rsid w:val="00CF7E0A"/>
    <w:rsid w:val="00D02C0F"/>
    <w:rsid w:val="00D04F4F"/>
    <w:rsid w:val="00D07135"/>
    <w:rsid w:val="00D07833"/>
    <w:rsid w:val="00D10953"/>
    <w:rsid w:val="00D11005"/>
    <w:rsid w:val="00D135C1"/>
    <w:rsid w:val="00D16A44"/>
    <w:rsid w:val="00D22711"/>
    <w:rsid w:val="00D26366"/>
    <w:rsid w:val="00D2760F"/>
    <w:rsid w:val="00D31018"/>
    <w:rsid w:val="00D310B4"/>
    <w:rsid w:val="00D3127D"/>
    <w:rsid w:val="00D31790"/>
    <w:rsid w:val="00D32FC1"/>
    <w:rsid w:val="00D3402C"/>
    <w:rsid w:val="00D342D2"/>
    <w:rsid w:val="00D34F8F"/>
    <w:rsid w:val="00D360E6"/>
    <w:rsid w:val="00D36620"/>
    <w:rsid w:val="00D36C5F"/>
    <w:rsid w:val="00D412A0"/>
    <w:rsid w:val="00D4163B"/>
    <w:rsid w:val="00D42D97"/>
    <w:rsid w:val="00D458A7"/>
    <w:rsid w:val="00D465C9"/>
    <w:rsid w:val="00D47E6D"/>
    <w:rsid w:val="00D511D4"/>
    <w:rsid w:val="00D51EB0"/>
    <w:rsid w:val="00D53F63"/>
    <w:rsid w:val="00D540B9"/>
    <w:rsid w:val="00D55793"/>
    <w:rsid w:val="00D56684"/>
    <w:rsid w:val="00D56793"/>
    <w:rsid w:val="00D60E24"/>
    <w:rsid w:val="00D61D3D"/>
    <w:rsid w:val="00D61E27"/>
    <w:rsid w:val="00D62F0D"/>
    <w:rsid w:val="00D6315E"/>
    <w:rsid w:val="00D642CC"/>
    <w:rsid w:val="00D651F7"/>
    <w:rsid w:val="00D65BA1"/>
    <w:rsid w:val="00D65E30"/>
    <w:rsid w:val="00D67F99"/>
    <w:rsid w:val="00D72330"/>
    <w:rsid w:val="00D7472A"/>
    <w:rsid w:val="00D80209"/>
    <w:rsid w:val="00D832D2"/>
    <w:rsid w:val="00D83773"/>
    <w:rsid w:val="00D838A4"/>
    <w:rsid w:val="00D84070"/>
    <w:rsid w:val="00D87133"/>
    <w:rsid w:val="00D8754A"/>
    <w:rsid w:val="00D87D80"/>
    <w:rsid w:val="00D90DF0"/>
    <w:rsid w:val="00D9371B"/>
    <w:rsid w:val="00D93946"/>
    <w:rsid w:val="00D94B4E"/>
    <w:rsid w:val="00D9613B"/>
    <w:rsid w:val="00D9709B"/>
    <w:rsid w:val="00DA09E3"/>
    <w:rsid w:val="00DA2E7C"/>
    <w:rsid w:val="00DA63F7"/>
    <w:rsid w:val="00DA662A"/>
    <w:rsid w:val="00DA73BA"/>
    <w:rsid w:val="00DA7608"/>
    <w:rsid w:val="00DB05DF"/>
    <w:rsid w:val="00DB145D"/>
    <w:rsid w:val="00DB203A"/>
    <w:rsid w:val="00DB43A9"/>
    <w:rsid w:val="00DB6ABE"/>
    <w:rsid w:val="00DB74AA"/>
    <w:rsid w:val="00DC0272"/>
    <w:rsid w:val="00DC0737"/>
    <w:rsid w:val="00DC0D7D"/>
    <w:rsid w:val="00DC26AF"/>
    <w:rsid w:val="00DC30D3"/>
    <w:rsid w:val="00DC3302"/>
    <w:rsid w:val="00DC4138"/>
    <w:rsid w:val="00DC544F"/>
    <w:rsid w:val="00DC5CA4"/>
    <w:rsid w:val="00DC787A"/>
    <w:rsid w:val="00DD0194"/>
    <w:rsid w:val="00DD2365"/>
    <w:rsid w:val="00DD3270"/>
    <w:rsid w:val="00DD3E56"/>
    <w:rsid w:val="00DD66C2"/>
    <w:rsid w:val="00DD7162"/>
    <w:rsid w:val="00DE0175"/>
    <w:rsid w:val="00DE2844"/>
    <w:rsid w:val="00DE54EF"/>
    <w:rsid w:val="00DE6893"/>
    <w:rsid w:val="00DE6E8B"/>
    <w:rsid w:val="00DF17C1"/>
    <w:rsid w:val="00DF4F5A"/>
    <w:rsid w:val="00DF504B"/>
    <w:rsid w:val="00DF5A3A"/>
    <w:rsid w:val="00DF5DDB"/>
    <w:rsid w:val="00DF6856"/>
    <w:rsid w:val="00DF79E2"/>
    <w:rsid w:val="00E00645"/>
    <w:rsid w:val="00E041A5"/>
    <w:rsid w:val="00E05056"/>
    <w:rsid w:val="00E07AC4"/>
    <w:rsid w:val="00E13A60"/>
    <w:rsid w:val="00E13F5F"/>
    <w:rsid w:val="00E15CFD"/>
    <w:rsid w:val="00E15D44"/>
    <w:rsid w:val="00E161C0"/>
    <w:rsid w:val="00E16D99"/>
    <w:rsid w:val="00E17EE8"/>
    <w:rsid w:val="00E2315A"/>
    <w:rsid w:val="00E23914"/>
    <w:rsid w:val="00E260DC"/>
    <w:rsid w:val="00E273D2"/>
    <w:rsid w:val="00E2775C"/>
    <w:rsid w:val="00E27E58"/>
    <w:rsid w:val="00E30AEA"/>
    <w:rsid w:val="00E31131"/>
    <w:rsid w:val="00E31FAD"/>
    <w:rsid w:val="00E32126"/>
    <w:rsid w:val="00E33A74"/>
    <w:rsid w:val="00E33EA5"/>
    <w:rsid w:val="00E343AC"/>
    <w:rsid w:val="00E35097"/>
    <w:rsid w:val="00E3605D"/>
    <w:rsid w:val="00E37ACB"/>
    <w:rsid w:val="00E41010"/>
    <w:rsid w:val="00E41124"/>
    <w:rsid w:val="00E43A2B"/>
    <w:rsid w:val="00E44B13"/>
    <w:rsid w:val="00E44C58"/>
    <w:rsid w:val="00E451CF"/>
    <w:rsid w:val="00E457DB"/>
    <w:rsid w:val="00E46205"/>
    <w:rsid w:val="00E47DD2"/>
    <w:rsid w:val="00E50057"/>
    <w:rsid w:val="00E501E9"/>
    <w:rsid w:val="00E50837"/>
    <w:rsid w:val="00E51C53"/>
    <w:rsid w:val="00E542E8"/>
    <w:rsid w:val="00E54A21"/>
    <w:rsid w:val="00E55D9A"/>
    <w:rsid w:val="00E57004"/>
    <w:rsid w:val="00E604FA"/>
    <w:rsid w:val="00E60A93"/>
    <w:rsid w:val="00E627DC"/>
    <w:rsid w:val="00E652EB"/>
    <w:rsid w:val="00E67F9D"/>
    <w:rsid w:val="00E714FA"/>
    <w:rsid w:val="00E722FF"/>
    <w:rsid w:val="00E7423C"/>
    <w:rsid w:val="00E754C5"/>
    <w:rsid w:val="00E80064"/>
    <w:rsid w:val="00E80123"/>
    <w:rsid w:val="00E8047A"/>
    <w:rsid w:val="00E806E0"/>
    <w:rsid w:val="00E82C29"/>
    <w:rsid w:val="00E83A00"/>
    <w:rsid w:val="00E856FC"/>
    <w:rsid w:val="00E87017"/>
    <w:rsid w:val="00E87C36"/>
    <w:rsid w:val="00E90C6D"/>
    <w:rsid w:val="00E9238C"/>
    <w:rsid w:val="00E93ACD"/>
    <w:rsid w:val="00E94EA4"/>
    <w:rsid w:val="00E959A3"/>
    <w:rsid w:val="00E96E18"/>
    <w:rsid w:val="00E96F7C"/>
    <w:rsid w:val="00E977C5"/>
    <w:rsid w:val="00E979E6"/>
    <w:rsid w:val="00EA1BAE"/>
    <w:rsid w:val="00EA1C12"/>
    <w:rsid w:val="00EA29D1"/>
    <w:rsid w:val="00EA2DC3"/>
    <w:rsid w:val="00EA3A86"/>
    <w:rsid w:val="00EA458E"/>
    <w:rsid w:val="00EA4C3A"/>
    <w:rsid w:val="00EA7F40"/>
    <w:rsid w:val="00EB13CA"/>
    <w:rsid w:val="00EB2D4A"/>
    <w:rsid w:val="00EB2F78"/>
    <w:rsid w:val="00EB37A4"/>
    <w:rsid w:val="00EB485B"/>
    <w:rsid w:val="00EB4A89"/>
    <w:rsid w:val="00EB67A0"/>
    <w:rsid w:val="00EC0FBC"/>
    <w:rsid w:val="00EC128E"/>
    <w:rsid w:val="00EC1898"/>
    <w:rsid w:val="00EC18AA"/>
    <w:rsid w:val="00EC1912"/>
    <w:rsid w:val="00EC1C91"/>
    <w:rsid w:val="00EC32A3"/>
    <w:rsid w:val="00EC519C"/>
    <w:rsid w:val="00EC6762"/>
    <w:rsid w:val="00EC7A20"/>
    <w:rsid w:val="00EC7DFE"/>
    <w:rsid w:val="00ED0356"/>
    <w:rsid w:val="00ED1523"/>
    <w:rsid w:val="00ED25B6"/>
    <w:rsid w:val="00ED33FC"/>
    <w:rsid w:val="00ED5FCF"/>
    <w:rsid w:val="00ED77A3"/>
    <w:rsid w:val="00EE01B0"/>
    <w:rsid w:val="00EE17F5"/>
    <w:rsid w:val="00EE1941"/>
    <w:rsid w:val="00EE1F6B"/>
    <w:rsid w:val="00EE2E18"/>
    <w:rsid w:val="00EE560B"/>
    <w:rsid w:val="00EE7BE6"/>
    <w:rsid w:val="00EF0D1E"/>
    <w:rsid w:val="00EF1889"/>
    <w:rsid w:val="00EF1FBD"/>
    <w:rsid w:val="00EF3264"/>
    <w:rsid w:val="00EF333C"/>
    <w:rsid w:val="00EF34FC"/>
    <w:rsid w:val="00EF496E"/>
    <w:rsid w:val="00EF60F4"/>
    <w:rsid w:val="00EF6602"/>
    <w:rsid w:val="00EF71CE"/>
    <w:rsid w:val="00EF7B2D"/>
    <w:rsid w:val="00F014EA"/>
    <w:rsid w:val="00F017E9"/>
    <w:rsid w:val="00F029EC"/>
    <w:rsid w:val="00F043AC"/>
    <w:rsid w:val="00F13B59"/>
    <w:rsid w:val="00F15504"/>
    <w:rsid w:val="00F15510"/>
    <w:rsid w:val="00F16001"/>
    <w:rsid w:val="00F16D31"/>
    <w:rsid w:val="00F216C2"/>
    <w:rsid w:val="00F23F38"/>
    <w:rsid w:val="00F250F4"/>
    <w:rsid w:val="00F27387"/>
    <w:rsid w:val="00F30852"/>
    <w:rsid w:val="00F30C52"/>
    <w:rsid w:val="00F31407"/>
    <w:rsid w:val="00F326F8"/>
    <w:rsid w:val="00F328C7"/>
    <w:rsid w:val="00F3299A"/>
    <w:rsid w:val="00F340DC"/>
    <w:rsid w:val="00F34766"/>
    <w:rsid w:val="00F3632B"/>
    <w:rsid w:val="00F36F60"/>
    <w:rsid w:val="00F376C4"/>
    <w:rsid w:val="00F40F00"/>
    <w:rsid w:val="00F41B62"/>
    <w:rsid w:val="00F42C47"/>
    <w:rsid w:val="00F4475F"/>
    <w:rsid w:val="00F45C30"/>
    <w:rsid w:val="00F5040F"/>
    <w:rsid w:val="00F53D73"/>
    <w:rsid w:val="00F568B7"/>
    <w:rsid w:val="00F6274A"/>
    <w:rsid w:val="00F62859"/>
    <w:rsid w:val="00F638EA"/>
    <w:rsid w:val="00F648D0"/>
    <w:rsid w:val="00F64CBC"/>
    <w:rsid w:val="00F654E4"/>
    <w:rsid w:val="00F67060"/>
    <w:rsid w:val="00F74B7C"/>
    <w:rsid w:val="00F75392"/>
    <w:rsid w:val="00F804B4"/>
    <w:rsid w:val="00F8087D"/>
    <w:rsid w:val="00F809C4"/>
    <w:rsid w:val="00F81C46"/>
    <w:rsid w:val="00F8235A"/>
    <w:rsid w:val="00F8309C"/>
    <w:rsid w:val="00F835CE"/>
    <w:rsid w:val="00F83778"/>
    <w:rsid w:val="00F8392C"/>
    <w:rsid w:val="00F8630A"/>
    <w:rsid w:val="00F905E5"/>
    <w:rsid w:val="00F91955"/>
    <w:rsid w:val="00F91F26"/>
    <w:rsid w:val="00F93D75"/>
    <w:rsid w:val="00F9429B"/>
    <w:rsid w:val="00F9432A"/>
    <w:rsid w:val="00F949E5"/>
    <w:rsid w:val="00FA0214"/>
    <w:rsid w:val="00FA1116"/>
    <w:rsid w:val="00FA1748"/>
    <w:rsid w:val="00FA25A2"/>
    <w:rsid w:val="00FA2762"/>
    <w:rsid w:val="00FA4DBA"/>
    <w:rsid w:val="00FA50CF"/>
    <w:rsid w:val="00FA6BE3"/>
    <w:rsid w:val="00FA6F32"/>
    <w:rsid w:val="00FB0C6A"/>
    <w:rsid w:val="00FB1D70"/>
    <w:rsid w:val="00FB2D37"/>
    <w:rsid w:val="00FB2DD9"/>
    <w:rsid w:val="00FB313F"/>
    <w:rsid w:val="00FB76D5"/>
    <w:rsid w:val="00FC0E49"/>
    <w:rsid w:val="00FC2130"/>
    <w:rsid w:val="00FC2DB1"/>
    <w:rsid w:val="00FC3637"/>
    <w:rsid w:val="00FC597D"/>
    <w:rsid w:val="00FC7346"/>
    <w:rsid w:val="00FD0AFE"/>
    <w:rsid w:val="00FD11DB"/>
    <w:rsid w:val="00FD2AB5"/>
    <w:rsid w:val="00FD71AE"/>
    <w:rsid w:val="00FE003A"/>
    <w:rsid w:val="00FE04E8"/>
    <w:rsid w:val="00FE31A2"/>
    <w:rsid w:val="00FE3A1B"/>
    <w:rsid w:val="00FF0919"/>
    <w:rsid w:val="00FF0C87"/>
    <w:rsid w:val="00FF2CBC"/>
    <w:rsid w:val="00FF440F"/>
    <w:rsid w:val="00FF5FB1"/>
    <w:rsid w:val="00FF62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E75B5"/>
  <w15:docId w15:val="{3CF67AA9-B8E5-4B93-965B-24E5392A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Bidi" w:eastAsia="Times New Roman" w:hAnsiTheme="minorBidi" w:cstheme="minorBidi"/>
        <w:color w:val="000000" w:themeColor="text1"/>
        <w:kern w:val="32"/>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956"/>
  </w:style>
  <w:style w:type="paragraph" w:styleId="Heading1">
    <w:name w:val="heading 1"/>
    <w:basedOn w:val="Normal"/>
    <w:next w:val="Normal"/>
    <w:link w:val="Heading1Char"/>
    <w:uiPriority w:val="9"/>
    <w:qFormat/>
    <w:rsid w:val="0061058E"/>
    <w:pPr>
      <w:keepNext/>
      <w:numPr>
        <w:numId w:val="2"/>
      </w:numPr>
      <w:spacing w:before="240" w:after="60"/>
      <w:outlineLvl w:val="0"/>
    </w:pPr>
    <w:rPr>
      <w:rFonts w:ascii="Arial" w:hAnsi="Arial"/>
      <w:b/>
      <w:sz w:val="32"/>
      <w:szCs w:val="32"/>
    </w:rPr>
  </w:style>
  <w:style w:type="paragraph" w:styleId="Heading2">
    <w:name w:val="heading 2"/>
    <w:basedOn w:val="Normal"/>
    <w:next w:val="Normal"/>
    <w:link w:val="Heading2Char"/>
    <w:unhideWhenUsed/>
    <w:qFormat/>
    <w:rsid w:val="00BA6F43"/>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A6F43"/>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071BBF"/>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071BBF"/>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071BBF"/>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071BB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071BB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71BB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Deloitte,CV1"/>
    <w:basedOn w:val="TableNormal"/>
    <w:rsid w:val="003A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058E"/>
    <w:rPr>
      <w:rFonts w:ascii="Arial" w:hAnsi="Arial"/>
      <w:b/>
      <w:sz w:val="32"/>
      <w:szCs w:val="32"/>
    </w:rPr>
  </w:style>
  <w:style w:type="paragraph" w:styleId="BalloonText">
    <w:name w:val="Balloon Text"/>
    <w:basedOn w:val="Normal"/>
    <w:link w:val="BalloonTextChar"/>
    <w:uiPriority w:val="99"/>
    <w:rsid w:val="00EC7A20"/>
    <w:rPr>
      <w:rFonts w:ascii="Tahoma" w:hAnsi="Tahoma" w:cs="Tahoma"/>
      <w:sz w:val="16"/>
      <w:szCs w:val="16"/>
    </w:rPr>
  </w:style>
  <w:style w:type="character" w:customStyle="1" w:styleId="BalloonTextChar">
    <w:name w:val="Balloon Text Char"/>
    <w:basedOn w:val="DefaultParagraphFont"/>
    <w:link w:val="BalloonText"/>
    <w:uiPriority w:val="99"/>
    <w:rsid w:val="00EC7A20"/>
    <w:rPr>
      <w:rFonts w:ascii="Tahoma" w:hAnsi="Tahoma" w:cs="Tahoma"/>
      <w:sz w:val="16"/>
      <w:szCs w:val="16"/>
    </w:rPr>
  </w:style>
  <w:style w:type="paragraph" w:styleId="Header">
    <w:name w:val="header"/>
    <w:basedOn w:val="Normal"/>
    <w:link w:val="HeaderChar"/>
    <w:unhideWhenUsed/>
    <w:rsid w:val="00D360E6"/>
    <w:pPr>
      <w:tabs>
        <w:tab w:val="center" w:pos="4680"/>
        <w:tab w:val="right" w:pos="9360"/>
      </w:tabs>
    </w:pPr>
  </w:style>
  <w:style w:type="character" w:customStyle="1" w:styleId="HeaderChar">
    <w:name w:val="Header Char"/>
    <w:basedOn w:val="DefaultParagraphFont"/>
    <w:link w:val="Header"/>
    <w:rsid w:val="00D360E6"/>
    <w:rPr>
      <w:sz w:val="24"/>
      <w:szCs w:val="24"/>
    </w:rPr>
  </w:style>
  <w:style w:type="paragraph" w:styleId="Footer">
    <w:name w:val="footer"/>
    <w:basedOn w:val="Normal"/>
    <w:link w:val="FooterChar"/>
    <w:unhideWhenUsed/>
    <w:rsid w:val="00D360E6"/>
    <w:pPr>
      <w:tabs>
        <w:tab w:val="center" w:pos="4680"/>
        <w:tab w:val="right" w:pos="9360"/>
      </w:tabs>
    </w:pPr>
  </w:style>
  <w:style w:type="character" w:customStyle="1" w:styleId="FooterChar">
    <w:name w:val="Footer Char"/>
    <w:basedOn w:val="DefaultParagraphFont"/>
    <w:link w:val="Footer"/>
    <w:rsid w:val="00D360E6"/>
    <w:rPr>
      <w:sz w:val="24"/>
      <w:szCs w:val="24"/>
    </w:rPr>
  </w:style>
  <w:style w:type="character" w:customStyle="1" w:styleId="x01">
    <w:name w:val="x01"/>
    <w:basedOn w:val="DefaultParagraphFont"/>
    <w:rsid w:val="00712C5D"/>
    <w:rPr>
      <w:rFonts w:ascii="Arial" w:hAnsi="Arial" w:cs="Arial" w:hint="default"/>
      <w:color w:val="6D6E71"/>
      <w:sz w:val="18"/>
      <w:szCs w:val="18"/>
    </w:rPr>
  </w:style>
  <w:style w:type="paragraph" w:customStyle="1" w:styleId="Text">
    <w:name w:val="Text"/>
    <w:link w:val="TextChar"/>
    <w:qFormat/>
    <w:rsid w:val="00BA6F43"/>
    <w:pPr>
      <w:spacing w:before="120" w:after="120"/>
      <w:jc w:val="both"/>
    </w:pPr>
    <w:rPr>
      <w:rFonts w:ascii="Verdana" w:hAnsi="Verdana"/>
      <w:szCs w:val="24"/>
      <w:lang w:val="en-GB"/>
    </w:rPr>
  </w:style>
  <w:style w:type="character" w:customStyle="1" w:styleId="TextChar">
    <w:name w:val="Text Char"/>
    <w:basedOn w:val="DefaultParagraphFont"/>
    <w:link w:val="Text"/>
    <w:rsid w:val="00BA6F43"/>
    <w:rPr>
      <w:rFonts w:ascii="Verdana" w:hAnsi="Verdana"/>
      <w:szCs w:val="24"/>
      <w:lang w:val="en-GB"/>
    </w:rPr>
  </w:style>
  <w:style w:type="paragraph" w:styleId="Title">
    <w:name w:val="Title"/>
    <w:basedOn w:val="Normal"/>
    <w:next w:val="Normal"/>
    <w:link w:val="TitleChar"/>
    <w:qFormat/>
    <w:rsid w:val="00BA6F43"/>
    <w:pPr>
      <w:spacing w:line="185"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BA6F43"/>
    <w:rPr>
      <w:rFonts w:asciiTheme="majorHAnsi" w:eastAsiaTheme="majorEastAsia" w:hAnsiTheme="majorHAnsi" w:cstheme="majorBidi"/>
      <w:color w:val="000000" w:themeColor="text1"/>
      <w:spacing w:val="-10"/>
      <w:kern w:val="28"/>
      <w:sz w:val="56"/>
      <w:szCs w:val="56"/>
      <w:lang w:val="en-GB"/>
    </w:rPr>
  </w:style>
  <w:style w:type="character" w:styleId="Hyperlink">
    <w:name w:val="Hyperlink"/>
    <w:basedOn w:val="DefaultParagraphFont"/>
    <w:unhideWhenUsed/>
    <w:rsid w:val="00BA6F43"/>
    <w:rPr>
      <w:color w:val="0000FF" w:themeColor="hyperlink"/>
      <w:u w:val="single"/>
    </w:rPr>
  </w:style>
  <w:style w:type="paragraph" w:styleId="TOC1">
    <w:name w:val="toc 1"/>
    <w:basedOn w:val="Text"/>
    <w:next w:val="Text"/>
    <w:uiPriority w:val="39"/>
    <w:rsid w:val="00BA6F43"/>
    <w:pPr>
      <w:tabs>
        <w:tab w:val="left" w:pos="993"/>
        <w:tab w:val="decimal" w:leader="dot" w:pos="9072"/>
      </w:tabs>
      <w:ind w:left="992" w:right="794" w:hanging="992"/>
      <w:jc w:val="left"/>
    </w:pPr>
    <w:rPr>
      <w:rFonts w:asciiTheme="minorHAnsi" w:hAnsiTheme="minorHAnsi" w:cs="Arial"/>
      <w:b/>
      <w:bCs/>
      <w:caps/>
      <w:noProof/>
    </w:rPr>
  </w:style>
  <w:style w:type="paragraph" w:styleId="TOC2">
    <w:name w:val="toc 2"/>
    <w:basedOn w:val="TOC1"/>
    <w:next w:val="Text"/>
    <w:uiPriority w:val="39"/>
    <w:rsid w:val="00BA6F43"/>
    <w:pPr>
      <w:tabs>
        <w:tab w:val="right" w:leader="dot" w:pos="9072"/>
      </w:tabs>
      <w:spacing w:before="60" w:after="60"/>
    </w:pPr>
    <w:rPr>
      <w:b w:val="0"/>
      <w:caps w:val="0"/>
    </w:rPr>
  </w:style>
  <w:style w:type="paragraph" w:styleId="TOC3">
    <w:name w:val="toc 3"/>
    <w:basedOn w:val="TOC2"/>
    <w:next w:val="Text"/>
    <w:uiPriority w:val="39"/>
    <w:rsid w:val="00BA6F43"/>
  </w:style>
  <w:style w:type="character" w:customStyle="1" w:styleId="Heading2Char">
    <w:name w:val="Heading 2 Char"/>
    <w:basedOn w:val="DefaultParagraphFont"/>
    <w:link w:val="Heading2"/>
    <w:rsid w:val="00BA6F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A6F43"/>
    <w:rPr>
      <w:rFonts w:asciiTheme="majorHAnsi" w:eastAsiaTheme="majorEastAsia" w:hAnsiTheme="majorHAnsi" w:cstheme="majorBidi"/>
      <w:color w:val="243F60" w:themeColor="accent1" w:themeShade="7F"/>
    </w:rPr>
  </w:style>
  <w:style w:type="paragraph" w:styleId="Caption">
    <w:name w:val="caption"/>
    <w:basedOn w:val="Text"/>
    <w:next w:val="Text"/>
    <w:qFormat/>
    <w:rsid w:val="00BA6F43"/>
    <w:pPr>
      <w:spacing w:after="240"/>
      <w:jc w:val="center"/>
    </w:pPr>
    <w:rPr>
      <w:bCs/>
      <w:szCs w:val="20"/>
    </w:rPr>
  </w:style>
  <w:style w:type="paragraph" w:styleId="ListBullet">
    <w:name w:val="List Bullet"/>
    <w:aliases w:val="1 Bullet"/>
    <w:basedOn w:val="Text"/>
    <w:qFormat/>
    <w:rsid w:val="00BA6F43"/>
    <w:pPr>
      <w:numPr>
        <w:numId w:val="1"/>
      </w:numPr>
    </w:pPr>
  </w:style>
  <w:style w:type="paragraph" w:styleId="ListContinue">
    <w:name w:val="List Continue"/>
    <w:aliases w:val="1 Continue"/>
    <w:basedOn w:val="Text"/>
    <w:qFormat/>
    <w:rsid w:val="00BA6F43"/>
    <w:pPr>
      <w:ind w:left="357"/>
    </w:pPr>
  </w:style>
  <w:style w:type="paragraph" w:customStyle="1" w:styleId="Tableheader">
    <w:name w:val="Tableheader"/>
    <w:basedOn w:val="Text"/>
    <w:next w:val="Normal"/>
    <w:link w:val="TableheaderChar"/>
    <w:rsid w:val="00BA6F43"/>
    <w:pPr>
      <w:keepNext/>
      <w:spacing w:before="60"/>
      <w:jc w:val="center"/>
    </w:pPr>
    <w:rPr>
      <w:b/>
      <w:color w:val="FFFFFF" w:themeColor="background1"/>
    </w:rPr>
  </w:style>
  <w:style w:type="character" w:customStyle="1" w:styleId="TableheaderChar">
    <w:name w:val="Tableheader Char"/>
    <w:basedOn w:val="TextChar"/>
    <w:link w:val="Tableheader"/>
    <w:rsid w:val="00BA6F43"/>
    <w:rPr>
      <w:rFonts w:ascii="Verdana" w:hAnsi="Verdana"/>
      <w:b/>
      <w:color w:val="FFFFFF" w:themeColor="background1"/>
      <w:szCs w:val="24"/>
      <w:lang w:val="en-GB"/>
    </w:rPr>
  </w:style>
  <w:style w:type="paragraph" w:customStyle="1" w:styleId="Tabletext">
    <w:name w:val="Tabletext"/>
    <w:basedOn w:val="Normal"/>
    <w:rsid w:val="00BA6F43"/>
    <w:pPr>
      <w:spacing w:before="60" w:after="60"/>
    </w:pPr>
    <w:rPr>
      <w:rFonts w:ascii="Arial" w:eastAsia="MS Mincho" w:hAnsi="Arial"/>
      <w:sz w:val="20"/>
      <w:lang w:val="en-GB" w:eastAsia="ja-JP"/>
    </w:rPr>
  </w:style>
  <w:style w:type="paragraph" w:styleId="ListParagraph">
    <w:name w:val="List Paragraph"/>
    <w:basedOn w:val="Normal"/>
    <w:link w:val="ListParagraphChar"/>
    <w:uiPriority w:val="34"/>
    <w:qFormat/>
    <w:rsid w:val="00537FD3"/>
    <w:pPr>
      <w:ind w:left="720"/>
      <w:contextualSpacing/>
    </w:pPr>
  </w:style>
  <w:style w:type="character" w:customStyle="1" w:styleId="Heading4Char">
    <w:name w:val="Heading 4 Char"/>
    <w:basedOn w:val="DefaultParagraphFont"/>
    <w:link w:val="Heading4"/>
    <w:rsid w:val="00071BB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071BB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071BB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071BB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071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71BB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1BBF"/>
    <w:rPr>
      <w:b/>
      <w:bCs/>
    </w:rPr>
  </w:style>
  <w:style w:type="paragraph" w:styleId="NormalWeb">
    <w:name w:val="Normal (Web)"/>
    <w:basedOn w:val="Normal"/>
    <w:uiPriority w:val="99"/>
    <w:semiHidden/>
    <w:unhideWhenUsed/>
    <w:rsid w:val="00EF0D1E"/>
    <w:pPr>
      <w:spacing w:before="100" w:beforeAutospacing="1" w:after="100" w:afterAutospacing="1"/>
    </w:pPr>
    <w:rPr>
      <w:rFonts w:ascii="Times New Roman" w:hAnsi="Times New Roman" w:cs="Times New Roman"/>
      <w:color w:val="auto"/>
      <w:kern w:val="0"/>
      <w:sz w:val="24"/>
      <w:szCs w:val="24"/>
    </w:rPr>
  </w:style>
  <w:style w:type="paragraph" w:styleId="ListNumber2">
    <w:name w:val="List Number 2"/>
    <w:basedOn w:val="Normal"/>
    <w:rsid w:val="008156A6"/>
    <w:pPr>
      <w:numPr>
        <w:numId w:val="3"/>
      </w:numPr>
      <w:tabs>
        <w:tab w:val="clear" w:pos="643"/>
        <w:tab w:val="left" w:pos="794"/>
      </w:tabs>
      <w:spacing w:before="120" w:after="120" w:line="280" w:lineRule="atLeast"/>
      <w:ind w:left="794" w:hanging="397"/>
      <w:jc w:val="both"/>
    </w:pPr>
    <w:rPr>
      <w:rFonts w:ascii="Arial" w:hAnsi="Arial" w:cs="Times New Roman"/>
      <w:color w:val="auto"/>
      <w:kern w:val="0"/>
      <w:szCs w:val="24"/>
      <w:lang w:val="en-GB"/>
    </w:rPr>
  </w:style>
  <w:style w:type="paragraph" w:styleId="Bibliography">
    <w:name w:val="Bibliography"/>
    <w:basedOn w:val="Normal"/>
    <w:next w:val="Normal"/>
    <w:uiPriority w:val="37"/>
    <w:unhideWhenUsed/>
    <w:rsid w:val="008156A6"/>
    <w:pPr>
      <w:spacing w:before="120" w:after="120" w:line="280" w:lineRule="atLeast"/>
      <w:jc w:val="both"/>
    </w:pPr>
    <w:rPr>
      <w:rFonts w:ascii="Arial" w:hAnsi="Arial" w:cs="Times New Roman"/>
      <w:color w:val="auto"/>
      <w:kern w:val="0"/>
      <w:szCs w:val="24"/>
      <w:lang w:val="en-GB"/>
    </w:rPr>
  </w:style>
  <w:style w:type="table" w:customStyle="1" w:styleId="TableGrid2">
    <w:name w:val="Table Grid2"/>
    <w:basedOn w:val="TableNormal"/>
    <w:next w:val="TableGrid"/>
    <w:rsid w:val="008156A6"/>
    <w:rPr>
      <w:rFonts w:ascii="Calibri" w:eastAsia="Calibri" w:hAnsi="Calibri" w:cs="Arial"/>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156A6"/>
    <w:pPr>
      <w:spacing w:after="200" w:line="288" w:lineRule="auto"/>
    </w:pPr>
    <w:rPr>
      <w:rFonts w:ascii="Arial" w:eastAsia="SimHei" w:hAnsi="Arial" w:cs="Arial"/>
      <w:color w:val="auto"/>
      <w:kern w:val="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156A6"/>
    <w:rPr>
      <w:color w:val="800080" w:themeColor="followedHyperlink"/>
      <w:u w:val="single"/>
    </w:rPr>
  </w:style>
  <w:style w:type="character" w:styleId="PageNumber">
    <w:name w:val="page number"/>
    <w:basedOn w:val="DefaultParagraphFont"/>
    <w:rsid w:val="0091202F"/>
  </w:style>
  <w:style w:type="paragraph" w:customStyle="1" w:styleId="Default">
    <w:name w:val="Default"/>
    <w:rsid w:val="0091202F"/>
    <w:pPr>
      <w:autoSpaceDE w:val="0"/>
      <w:autoSpaceDN w:val="0"/>
      <w:adjustRightInd w:val="0"/>
    </w:pPr>
    <w:rPr>
      <w:rFonts w:ascii="TimesNewRoman" w:hAnsi="TimesNewRoman" w:cs="Times New Roman"/>
      <w:color w:val="auto"/>
      <w:kern w:val="0"/>
      <w:sz w:val="20"/>
      <w:szCs w:val="20"/>
    </w:rPr>
  </w:style>
  <w:style w:type="paragraph" w:customStyle="1" w:styleId="Lev1">
    <w:name w:val="Lev 1"/>
    <w:basedOn w:val="BodyText"/>
    <w:qFormat/>
    <w:rsid w:val="0091202F"/>
    <w:pPr>
      <w:spacing w:before="120"/>
      <w:ind w:left="720" w:hanging="720"/>
      <w:jc w:val="both"/>
    </w:pPr>
    <w:rPr>
      <w:bCs/>
    </w:rPr>
  </w:style>
  <w:style w:type="paragraph" w:styleId="BodyText">
    <w:name w:val="Body Text"/>
    <w:basedOn w:val="Normal"/>
    <w:link w:val="BodyTextChar"/>
    <w:unhideWhenUsed/>
    <w:rsid w:val="0091202F"/>
    <w:pPr>
      <w:spacing w:after="120"/>
    </w:pPr>
    <w:rPr>
      <w:rFonts w:ascii="Arial" w:hAnsi="Arial" w:cs="Arial"/>
      <w:color w:val="auto"/>
      <w:kern w:val="0"/>
      <w:sz w:val="24"/>
      <w:szCs w:val="24"/>
      <w:lang w:val="en-GB"/>
    </w:rPr>
  </w:style>
  <w:style w:type="character" w:customStyle="1" w:styleId="BodyTextChar">
    <w:name w:val="Body Text Char"/>
    <w:basedOn w:val="DefaultParagraphFont"/>
    <w:link w:val="BodyText"/>
    <w:rsid w:val="0091202F"/>
    <w:rPr>
      <w:rFonts w:ascii="Arial" w:hAnsi="Arial" w:cs="Arial"/>
      <w:color w:val="auto"/>
      <w:kern w:val="0"/>
      <w:sz w:val="24"/>
      <w:szCs w:val="24"/>
      <w:lang w:val="en-GB"/>
    </w:rPr>
  </w:style>
  <w:style w:type="paragraph" w:customStyle="1" w:styleId="Lev0">
    <w:name w:val="Lev 0"/>
    <w:basedOn w:val="Normal"/>
    <w:qFormat/>
    <w:rsid w:val="0091202F"/>
    <w:pPr>
      <w:suppressAutoHyphens/>
      <w:spacing w:before="120" w:after="120" w:line="276" w:lineRule="auto"/>
      <w:jc w:val="center"/>
    </w:pPr>
    <w:rPr>
      <w:rFonts w:ascii="Arial" w:hAnsi="Arial" w:cs="Arial"/>
      <w:b/>
      <w:color w:val="auto"/>
      <w:kern w:val="0"/>
      <w:sz w:val="24"/>
      <w:szCs w:val="24"/>
      <w:lang w:val="en-GB"/>
    </w:rPr>
  </w:style>
  <w:style w:type="paragraph" w:customStyle="1" w:styleId="Lev2">
    <w:name w:val="Lev 2"/>
    <w:basedOn w:val="Normal"/>
    <w:qFormat/>
    <w:rsid w:val="0091202F"/>
    <w:pPr>
      <w:spacing w:before="240" w:after="240"/>
      <w:ind w:left="1474" w:hanging="737"/>
      <w:jc w:val="both"/>
    </w:pPr>
    <w:rPr>
      <w:rFonts w:ascii="Arial" w:hAnsi="Arial" w:cs="Arial"/>
      <w:bCs/>
      <w:color w:val="auto"/>
      <w:kern w:val="0"/>
      <w:sz w:val="24"/>
      <w:szCs w:val="24"/>
      <w:lang w:val="en-GB"/>
    </w:rPr>
  </w:style>
  <w:style w:type="paragraph" w:customStyle="1" w:styleId="ssPara1">
    <w:name w:val="ssPara1"/>
    <w:basedOn w:val="Normal"/>
    <w:rsid w:val="0091202F"/>
    <w:pPr>
      <w:spacing w:after="260" w:line="260" w:lineRule="atLeast"/>
      <w:jc w:val="both"/>
    </w:pPr>
    <w:rPr>
      <w:rFonts w:ascii="Arial" w:hAnsi="Arial" w:cs="Arial"/>
      <w:color w:val="auto"/>
      <w:kern w:val="0"/>
      <w:lang w:val="en-GB" w:eastAsia="en-GB"/>
    </w:rPr>
  </w:style>
  <w:style w:type="character" w:styleId="FootnoteReference">
    <w:name w:val="footnote reference"/>
    <w:rsid w:val="0091202F"/>
    <w:rPr>
      <w:color w:val="000000"/>
    </w:rPr>
  </w:style>
  <w:style w:type="paragraph" w:styleId="FootnoteText">
    <w:name w:val="footnote text"/>
    <w:basedOn w:val="Normal"/>
    <w:link w:val="FootnoteTextChar"/>
    <w:rsid w:val="0091202F"/>
    <w:rPr>
      <w:rFonts w:ascii="Arial" w:hAnsi="Arial" w:cs="Arial"/>
      <w:color w:val="auto"/>
      <w:kern w:val="0"/>
      <w:sz w:val="20"/>
      <w:szCs w:val="20"/>
      <w:lang w:val="en-GB"/>
    </w:rPr>
  </w:style>
  <w:style w:type="character" w:customStyle="1" w:styleId="FootnoteTextChar">
    <w:name w:val="Footnote Text Char"/>
    <w:basedOn w:val="DefaultParagraphFont"/>
    <w:link w:val="FootnoteText"/>
    <w:rsid w:val="0091202F"/>
    <w:rPr>
      <w:rFonts w:ascii="Arial" w:hAnsi="Arial" w:cs="Arial"/>
      <w:color w:val="auto"/>
      <w:kern w:val="0"/>
      <w:sz w:val="20"/>
      <w:szCs w:val="20"/>
      <w:lang w:val="en-GB"/>
    </w:rPr>
  </w:style>
  <w:style w:type="character" w:customStyle="1" w:styleId="CommentTextChar">
    <w:name w:val="Comment Text Char"/>
    <w:basedOn w:val="DefaultParagraphFont"/>
    <w:link w:val="CommentText"/>
    <w:rsid w:val="0091202F"/>
    <w:rPr>
      <w:rFonts w:ascii="Arial" w:hAnsi="Arial" w:cs="Arial"/>
      <w:sz w:val="20"/>
      <w:szCs w:val="20"/>
      <w:lang w:val="en-GB"/>
    </w:rPr>
  </w:style>
  <w:style w:type="paragraph" w:styleId="CommentText">
    <w:name w:val="annotation text"/>
    <w:basedOn w:val="Normal"/>
    <w:link w:val="CommentTextChar"/>
    <w:unhideWhenUsed/>
    <w:rsid w:val="0091202F"/>
    <w:rPr>
      <w:rFonts w:ascii="Arial" w:hAnsi="Arial" w:cs="Arial"/>
      <w:sz w:val="20"/>
      <w:szCs w:val="20"/>
      <w:lang w:val="en-GB"/>
    </w:rPr>
  </w:style>
  <w:style w:type="character" w:customStyle="1" w:styleId="CommentTextChar1">
    <w:name w:val="Comment Text Char1"/>
    <w:basedOn w:val="DefaultParagraphFont"/>
    <w:semiHidden/>
    <w:rsid w:val="0091202F"/>
    <w:rPr>
      <w:sz w:val="20"/>
      <w:szCs w:val="20"/>
    </w:rPr>
  </w:style>
  <w:style w:type="character" w:customStyle="1" w:styleId="CommentSubjectChar">
    <w:name w:val="Comment Subject Char"/>
    <w:basedOn w:val="CommentTextChar"/>
    <w:link w:val="CommentSubject"/>
    <w:uiPriority w:val="99"/>
    <w:semiHidden/>
    <w:rsid w:val="0091202F"/>
    <w:rPr>
      <w:rFonts w:ascii="Arial" w:hAnsi="Arial" w:cs="Arial"/>
      <w:b/>
      <w:bCs/>
      <w:sz w:val="20"/>
      <w:szCs w:val="20"/>
      <w:lang w:val="en-GB"/>
    </w:rPr>
  </w:style>
  <w:style w:type="paragraph" w:styleId="CommentSubject">
    <w:name w:val="annotation subject"/>
    <w:basedOn w:val="CommentText"/>
    <w:next w:val="CommentText"/>
    <w:link w:val="CommentSubjectChar"/>
    <w:uiPriority w:val="99"/>
    <w:semiHidden/>
    <w:unhideWhenUsed/>
    <w:rsid w:val="0091202F"/>
    <w:rPr>
      <w:b/>
      <w:bCs/>
    </w:rPr>
  </w:style>
  <w:style w:type="character" w:customStyle="1" w:styleId="CommentSubjectChar1">
    <w:name w:val="Comment Subject Char1"/>
    <w:basedOn w:val="CommentTextChar1"/>
    <w:semiHidden/>
    <w:rsid w:val="0091202F"/>
    <w:rPr>
      <w:b/>
      <w:bCs/>
      <w:sz w:val="20"/>
      <w:szCs w:val="20"/>
    </w:rPr>
  </w:style>
  <w:style w:type="paragraph" w:customStyle="1" w:styleId="Style1">
    <w:name w:val="Style1"/>
    <w:basedOn w:val="Index1"/>
    <w:next w:val="Normal"/>
    <w:rsid w:val="0091202F"/>
  </w:style>
  <w:style w:type="paragraph" w:styleId="Index1">
    <w:name w:val="index 1"/>
    <w:basedOn w:val="Normal"/>
    <w:next w:val="Normal"/>
    <w:autoRedefine/>
    <w:uiPriority w:val="99"/>
    <w:semiHidden/>
    <w:unhideWhenUsed/>
    <w:rsid w:val="0091202F"/>
    <w:pPr>
      <w:ind w:left="240" w:hanging="240"/>
    </w:pPr>
    <w:rPr>
      <w:rFonts w:ascii="Arial" w:hAnsi="Arial" w:cs="Arial"/>
      <w:color w:val="auto"/>
      <w:kern w:val="0"/>
      <w:sz w:val="24"/>
      <w:szCs w:val="24"/>
      <w:lang w:val="en-GB"/>
    </w:rPr>
  </w:style>
  <w:style w:type="paragraph" w:customStyle="1" w:styleId="Tablehead">
    <w:name w:val="Table_head"/>
    <w:basedOn w:val="Normal"/>
    <w:next w:val="Normal"/>
    <w:rsid w:val="0091202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cs="Times New Roman"/>
      <w:b/>
      <w:color w:val="auto"/>
      <w:kern w:val="0"/>
      <w:szCs w:val="20"/>
      <w:lang w:val="fr-FR"/>
    </w:rPr>
  </w:style>
  <w:style w:type="paragraph" w:customStyle="1" w:styleId="Tabletext0">
    <w:name w:val="Table_text"/>
    <w:basedOn w:val="Normal"/>
    <w:rsid w:val="0091202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cs="Times New Roman"/>
      <w:color w:val="auto"/>
      <w:kern w:val="0"/>
      <w:szCs w:val="20"/>
      <w:lang w:val="fr-FR"/>
    </w:rPr>
  </w:style>
  <w:style w:type="paragraph" w:customStyle="1" w:styleId="Repref">
    <w:name w:val="Rep_ref"/>
    <w:basedOn w:val="Normal"/>
    <w:next w:val="Normal"/>
    <w:rsid w:val="0091202F"/>
    <w:pPr>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cs="Times New Roman"/>
      <w:color w:val="auto"/>
      <w:kern w:val="0"/>
      <w:sz w:val="24"/>
      <w:szCs w:val="20"/>
      <w:lang w:val="fr-FR"/>
    </w:rPr>
  </w:style>
  <w:style w:type="paragraph" w:customStyle="1" w:styleId="Resref">
    <w:name w:val="Res_ref"/>
    <w:basedOn w:val="Normal"/>
    <w:next w:val="Normal"/>
    <w:rsid w:val="0091202F"/>
    <w:pPr>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cs="Times New Roman"/>
      <w:color w:val="auto"/>
      <w:kern w:val="0"/>
      <w:sz w:val="24"/>
      <w:szCs w:val="20"/>
      <w:lang w:val="fr-FR"/>
    </w:rPr>
  </w:style>
  <w:style w:type="paragraph" w:customStyle="1" w:styleId="TableParagraph">
    <w:name w:val="Table Paragraph"/>
    <w:basedOn w:val="Normal"/>
    <w:uiPriority w:val="1"/>
    <w:qFormat/>
    <w:rsid w:val="00AB4ABC"/>
    <w:pPr>
      <w:widowControl w:val="0"/>
      <w:autoSpaceDE w:val="0"/>
      <w:autoSpaceDN w:val="0"/>
      <w:ind w:left="107"/>
    </w:pPr>
    <w:rPr>
      <w:rFonts w:ascii="Arial" w:eastAsia="Arial" w:hAnsi="Arial" w:cs="Arial"/>
      <w:color w:val="auto"/>
      <w:kern w:val="0"/>
    </w:rPr>
  </w:style>
  <w:style w:type="character" w:styleId="CommentReference">
    <w:name w:val="annotation reference"/>
    <w:basedOn w:val="DefaultParagraphFont"/>
    <w:semiHidden/>
    <w:unhideWhenUsed/>
    <w:rsid w:val="00AB4ABC"/>
    <w:rPr>
      <w:sz w:val="16"/>
      <w:szCs w:val="16"/>
    </w:rPr>
  </w:style>
  <w:style w:type="character" w:customStyle="1" w:styleId="ListParagraphChar">
    <w:name w:val="List Paragraph Char"/>
    <w:link w:val="ListParagraph"/>
    <w:uiPriority w:val="34"/>
    <w:qFormat/>
    <w:locked/>
    <w:rsid w:val="000053E2"/>
  </w:style>
  <w:style w:type="paragraph" w:customStyle="1" w:styleId="BBHeading1">
    <w:name w:val="B&amp;B Heading 1"/>
    <w:basedOn w:val="BodyText"/>
    <w:next w:val="Normal"/>
    <w:uiPriority w:val="9"/>
    <w:qFormat/>
    <w:rsid w:val="00581873"/>
    <w:pPr>
      <w:keepNext/>
      <w:numPr>
        <w:numId w:val="16"/>
      </w:numPr>
      <w:tabs>
        <w:tab w:val="num" w:pos="360"/>
      </w:tabs>
      <w:spacing w:after="240"/>
      <w:ind w:left="0" w:firstLine="0"/>
      <w:jc w:val="both"/>
      <w:outlineLvl w:val="0"/>
    </w:pPr>
    <w:rPr>
      <w:rFonts w:ascii="Georgia" w:eastAsiaTheme="minorHAnsi" w:hAnsi="Georgia" w:cs="Times New Roman"/>
      <w:b/>
      <w:caps/>
      <w:sz w:val="22"/>
      <w:szCs w:val="20"/>
    </w:rPr>
  </w:style>
  <w:style w:type="paragraph" w:customStyle="1" w:styleId="BBClause2">
    <w:name w:val="B&amp;B Clause 2"/>
    <w:basedOn w:val="BodyText"/>
    <w:uiPriority w:val="29"/>
    <w:qFormat/>
    <w:rsid w:val="00581873"/>
    <w:pPr>
      <w:numPr>
        <w:ilvl w:val="1"/>
        <w:numId w:val="16"/>
      </w:numPr>
      <w:tabs>
        <w:tab w:val="num" w:pos="360"/>
      </w:tabs>
      <w:spacing w:after="240"/>
      <w:ind w:left="0" w:firstLine="0"/>
      <w:jc w:val="both"/>
    </w:pPr>
    <w:rPr>
      <w:rFonts w:ascii="Georgia" w:eastAsiaTheme="minorHAnsi" w:hAnsi="Georgia" w:cs="Times New Roman"/>
      <w:sz w:val="22"/>
      <w:szCs w:val="20"/>
    </w:rPr>
  </w:style>
  <w:style w:type="paragraph" w:customStyle="1" w:styleId="BBClause3">
    <w:name w:val="B&amp;B Clause 3"/>
    <w:basedOn w:val="BodyText"/>
    <w:uiPriority w:val="29"/>
    <w:qFormat/>
    <w:rsid w:val="00581873"/>
    <w:pPr>
      <w:numPr>
        <w:ilvl w:val="2"/>
        <w:numId w:val="16"/>
      </w:numPr>
      <w:spacing w:after="240"/>
      <w:jc w:val="both"/>
    </w:pPr>
    <w:rPr>
      <w:rFonts w:ascii="Georgia" w:eastAsiaTheme="minorHAnsi" w:hAnsi="Georgia" w:cs="Times New Roman"/>
      <w:sz w:val="22"/>
      <w:szCs w:val="20"/>
    </w:rPr>
  </w:style>
  <w:style w:type="paragraph" w:customStyle="1" w:styleId="BBClause4">
    <w:name w:val="B&amp;B Clause 4"/>
    <w:basedOn w:val="BodyText"/>
    <w:uiPriority w:val="29"/>
    <w:qFormat/>
    <w:rsid w:val="00581873"/>
    <w:pPr>
      <w:numPr>
        <w:ilvl w:val="3"/>
        <w:numId w:val="16"/>
      </w:numPr>
      <w:tabs>
        <w:tab w:val="clear" w:pos="2699"/>
        <w:tab w:val="num" w:pos="360"/>
      </w:tabs>
      <w:spacing w:after="240"/>
      <w:ind w:left="0" w:firstLine="0"/>
      <w:jc w:val="both"/>
    </w:pPr>
    <w:rPr>
      <w:rFonts w:ascii="Georgia" w:eastAsiaTheme="minorHAnsi" w:hAnsi="Georgia" w:cs="Times New Roman"/>
      <w:sz w:val="22"/>
      <w:szCs w:val="20"/>
    </w:rPr>
  </w:style>
  <w:style w:type="paragraph" w:customStyle="1" w:styleId="BBClause5">
    <w:name w:val="B&amp;B Clause 5"/>
    <w:basedOn w:val="BodyText"/>
    <w:uiPriority w:val="29"/>
    <w:rsid w:val="00581873"/>
    <w:pPr>
      <w:numPr>
        <w:ilvl w:val="4"/>
        <w:numId w:val="16"/>
      </w:numPr>
      <w:tabs>
        <w:tab w:val="clear" w:pos="2699"/>
        <w:tab w:val="num" w:pos="360"/>
      </w:tabs>
      <w:spacing w:after="240"/>
      <w:ind w:left="0" w:firstLine="0"/>
      <w:jc w:val="both"/>
    </w:pPr>
    <w:rPr>
      <w:rFonts w:ascii="Georgia" w:eastAsiaTheme="minorHAnsi" w:hAnsi="Georgia" w:cs="Times New Roman"/>
      <w:sz w:val="22"/>
      <w:szCs w:val="20"/>
    </w:rPr>
  </w:style>
  <w:style w:type="paragraph" w:customStyle="1" w:styleId="BBClause6">
    <w:name w:val="B&amp;B Clause 6"/>
    <w:basedOn w:val="BodyText"/>
    <w:uiPriority w:val="29"/>
    <w:rsid w:val="00581873"/>
    <w:pPr>
      <w:numPr>
        <w:ilvl w:val="5"/>
        <w:numId w:val="16"/>
      </w:numPr>
      <w:tabs>
        <w:tab w:val="clear" w:pos="3238"/>
        <w:tab w:val="num" w:pos="360"/>
      </w:tabs>
      <w:spacing w:after="240"/>
      <w:ind w:left="0" w:firstLine="0"/>
      <w:jc w:val="both"/>
    </w:pPr>
    <w:rPr>
      <w:rFonts w:ascii="Georgia" w:eastAsiaTheme="minorHAnsi" w:hAnsi="Georgia" w:cs="Times New Roman"/>
      <w:sz w:val="22"/>
      <w:szCs w:val="20"/>
    </w:rPr>
  </w:style>
  <w:style w:type="paragraph" w:customStyle="1" w:styleId="BBClause7">
    <w:name w:val="B&amp;B Clause 7"/>
    <w:basedOn w:val="BodyText"/>
    <w:uiPriority w:val="29"/>
    <w:rsid w:val="00581873"/>
    <w:pPr>
      <w:numPr>
        <w:ilvl w:val="6"/>
        <w:numId w:val="16"/>
      </w:numPr>
      <w:tabs>
        <w:tab w:val="clear" w:pos="3912"/>
        <w:tab w:val="num" w:pos="360"/>
      </w:tabs>
      <w:spacing w:after="240"/>
      <w:ind w:left="0" w:firstLine="0"/>
      <w:jc w:val="both"/>
    </w:pPr>
    <w:rPr>
      <w:rFonts w:ascii="Georgia" w:eastAsiaTheme="minorHAnsi" w:hAnsi="Georgia" w:cs="Times New Roman"/>
      <w:sz w:val="22"/>
      <w:szCs w:val="20"/>
    </w:rPr>
  </w:style>
  <w:style w:type="paragraph" w:customStyle="1" w:styleId="BBClause8">
    <w:name w:val="B&amp;B Clause 8"/>
    <w:basedOn w:val="BodyText"/>
    <w:uiPriority w:val="29"/>
    <w:rsid w:val="00581873"/>
    <w:pPr>
      <w:numPr>
        <w:ilvl w:val="7"/>
        <w:numId w:val="16"/>
      </w:numPr>
      <w:tabs>
        <w:tab w:val="clear" w:pos="4587"/>
        <w:tab w:val="num" w:pos="360"/>
      </w:tabs>
      <w:spacing w:after="240"/>
      <w:ind w:left="0" w:firstLine="0"/>
      <w:jc w:val="both"/>
    </w:pPr>
    <w:rPr>
      <w:rFonts w:ascii="Georgia" w:eastAsiaTheme="minorHAnsi" w:hAnsi="Georgia" w:cs="Times New Roman"/>
      <w:sz w:val="22"/>
      <w:szCs w:val="20"/>
    </w:rPr>
  </w:style>
  <w:style w:type="paragraph" w:customStyle="1" w:styleId="BBClause9">
    <w:name w:val="B&amp;B Clause 9"/>
    <w:basedOn w:val="BodyText"/>
    <w:uiPriority w:val="29"/>
    <w:rsid w:val="00581873"/>
    <w:pPr>
      <w:numPr>
        <w:ilvl w:val="8"/>
        <w:numId w:val="16"/>
      </w:numPr>
      <w:tabs>
        <w:tab w:val="clear" w:pos="5262"/>
        <w:tab w:val="num" w:pos="360"/>
      </w:tabs>
      <w:spacing w:after="240"/>
      <w:ind w:left="0" w:firstLine="0"/>
      <w:jc w:val="both"/>
    </w:pPr>
    <w:rPr>
      <w:rFonts w:ascii="Georgia" w:eastAsiaTheme="minorHAnsi" w:hAnsi="Georgia" w:cs="Times New Roman"/>
      <w:sz w:val="22"/>
      <w:szCs w:val="20"/>
    </w:rPr>
  </w:style>
  <w:style w:type="numbering" w:customStyle="1" w:styleId="NumberingMain">
    <w:name w:val="Numbering Main"/>
    <w:uiPriority w:val="99"/>
    <w:rsid w:val="00581873"/>
    <w:pPr>
      <w:numPr>
        <w:numId w:val="16"/>
      </w:numPr>
    </w:pPr>
  </w:style>
  <w:style w:type="character" w:customStyle="1" w:styleId="Mention">
    <w:name w:val="Mention"/>
    <w:basedOn w:val="DefaultParagraphFont"/>
    <w:uiPriority w:val="99"/>
    <w:unhideWhenUsed/>
    <w:rsid w:val="0024409C"/>
    <w:rPr>
      <w:color w:val="2B579A"/>
      <w:shd w:val="clear" w:color="auto" w:fill="E1DFDD"/>
    </w:rPr>
  </w:style>
  <w:style w:type="paragraph" w:styleId="Revision">
    <w:name w:val="Revision"/>
    <w:hidden/>
    <w:uiPriority w:val="99"/>
    <w:semiHidden/>
    <w:rsid w:val="003B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7725">
      <w:bodyDiv w:val="1"/>
      <w:marLeft w:val="0"/>
      <w:marRight w:val="0"/>
      <w:marTop w:val="0"/>
      <w:marBottom w:val="0"/>
      <w:divBdr>
        <w:top w:val="none" w:sz="0" w:space="0" w:color="auto"/>
        <w:left w:val="none" w:sz="0" w:space="0" w:color="auto"/>
        <w:bottom w:val="none" w:sz="0" w:space="0" w:color="auto"/>
        <w:right w:val="none" w:sz="0" w:space="0" w:color="auto"/>
      </w:divBdr>
    </w:div>
    <w:div w:id="306058739">
      <w:bodyDiv w:val="1"/>
      <w:marLeft w:val="0"/>
      <w:marRight w:val="0"/>
      <w:marTop w:val="0"/>
      <w:marBottom w:val="0"/>
      <w:divBdr>
        <w:top w:val="none" w:sz="0" w:space="0" w:color="auto"/>
        <w:left w:val="none" w:sz="0" w:space="0" w:color="auto"/>
        <w:bottom w:val="none" w:sz="0" w:space="0" w:color="auto"/>
        <w:right w:val="none" w:sz="0" w:space="0" w:color="auto"/>
      </w:divBdr>
    </w:div>
    <w:div w:id="437258810">
      <w:bodyDiv w:val="1"/>
      <w:marLeft w:val="0"/>
      <w:marRight w:val="0"/>
      <w:marTop w:val="0"/>
      <w:marBottom w:val="0"/>
      <w:divBdr>
        <w:top w:val="none" w:sz="0" w:space="0" w:color="auto"/>
        <w:left w:val="none" w:sz="0" w:space="0" w:color="auto"/>
        <w:bottom w:val="none" w:sz="0" w:space="0" w:color="auto"/>
        <w:right w:val="none" w:sz="0" w:space="0" w:color="auto"/>
      </w:divBdr>
    </w:div>
    <w:div w:id="727152322">
      <w:bodyDiv w:val="1"/>
      <w:marLeft w:val="0"/>
      <w:marRight w:val="0"/>
      <w:marTop w:val="0"/>
      <w:marBottom w:val="0"/>
      <w:divBdr>
        <w:top w:val="none" w:sz="0" w:space="0" w:color="auto"/>
        <w:left w:val="none" w:sz="0" w:space="0" w:color="auto"/>
        <w:bottom w:val="none" w:sz="0" w:space="0" w:color="auto"/>
        <w:right w:val="none" w:sz="0" w:space="0" w:color="auto"/>
      </w:divBdr>
    </w:div>
    <w:div w:id="749814036">
      <w:bodyDiv w:val="1"/>
      <w:marLeft w:val="0"/>
      <w:marRight w:val="0"/>
      <w:marTop w:val="0"/>
      <w:marBottom w:val="0"/>
      <w:divBdr>
        <w:top w:val="none" w:sz="0" w:space="0" w:color="auto"/>
        <w:left w:val="none" w:sz="0" w:space="0" w:color="auto"/>
        <w:bottom w:val="none" w:sz="0" w:space="0" w:color="auto"/>
        <w:right w:val="none" w:sz="0" w:space="0" w:color="auto"/>
      </w:divBdr>
    </w:div>
    <w:div w:id="969633449">
      <w:bodyDiv w:val="1"/>
      <w:marLeft w:val="0"/>
      <w:marRight w:val="0"/>
      <w:marTop w:val="0"/>
      <w:marBottom w:val="0"/>
      <w:divBdr>
        <w:top w:val="none" w:sz="0" w:space="0" w:color="auto"/>
        <w:left w:val="none" w:sz="0" w:space="0" w:color="auto"/>
        <w:bottom w:val="none" w:sz="0" w:space="0" w:color="auto"/>
        <w:right w:val="none" w:sz="0" w:space="0" w:color="auto"/>
      </w:divBdr>
    </w:div>
    <w:div w:id="989557814">
      <w:bodyDiv w:val="1"/>
      <w:marLeft w:val="0"/>
      <w:marRight w:val="0"/>
      <w:marTop w:val="0"/>
      <w:marBottom w:val="0"/>
      <w:divBdr>
        <w:top w:val="none" w:sz="0" w:space="0" w:color="auto"/>
        <w:left w:val="none" w:sz="0" w:space="0" w:color="auto"/>
        <w:bottom w:val="none" w:sz="0" w:space="0" w:color="auto"/>
        <w:right w:val="none" w:sz="0" w:space="0" w:color="auto"/>
      </w:divBdr>
    </w:div>
    <w:div w:id="1415207761">
      <w:bodyDiv w:val="1"/>
      <w:marLeft w:val="0"/>
      <w:marRight w:val="0"/>
      <w:marTop w:val="0"/>
      <w:marBottom w:val="0"/>
      <w:divBdr>
        <w:top w:val="none" w:sz="0" w:space="0" w:color="auto"/>
        <w:left w:val="none" w:sz="0" w:space="0" w:color="auto"/>
        <w:bottom w:val="none" w:sz="0" w:space="0" w:color="auto"/>
        <w:right w:val="none" w:sz="0" w:space="0" w:color="auto"/>
      </w:divBdr>
    </w:div>
    <w:div w:id="1538621272">
      <w:bodyDiv w:val="1"/>
      <w:marLeft w:val="0"/>
      <w:marRight w:val="0"/>
      <w:marTop w:val="0"/>
      <w:marBottom w:val="0"/>
      <w:divBdr>
        <w:top w:val="none" w:sz="0" w:space="0" w:color="auto"/>
        <w:left w:val="none" w:sz="0" w:space="0" w:color="auto"/>
        <w:bottom w:val="none" w:sz="0" w:space="0" w:color="auto"/>
        <w:right w:val="none" w:sz="0" w:space="0" w:color="auto"/>
      </w:divBdr>
    </w:div>
    <w:div w:id="1561551544">
      <w:bodyDiv w:val="1"/>
      <w:marLeft w:val="0"/>
      <w:marRight w:val="0"/>
      <w:marTop w:val="0"/>
      <w:marBottom w:val="0"/>
      <w:divBdr>
        <w:top w:val="none" w:sz="0" w:space="0" w:color="auto"/>
        <w:left w:val="none" w:sz="0" w:space="0" w:color="auto"/>
        <w:bottom w:val="none" w:sz="0" w:space="0" w:color="auto"/>
        <w:right w:val="none" w:sz="0" w:space="0" w:color="auto"/>
      </w:divBdr>
    </w:div>
    <w:div w:id="1564102752">
      <w:bodyDiv w:val="1"/>
      <w:marLeft w:val="0"/>
      <w:marRight w:val="0"/>
      <w:marTop w:val="0"/>
      <w:marBottom w:val="0"/>
      <w:divBdr>
        <w:top w:val="none" w:sz="0" w:space="0" w:color="auto"/>
        <w:left w:val="none" w:sz="0" w:space="0" w:color="auto"/>
        <w:bottom w:val="none" w:sz="0" w:space="0" w:color="auto"/>
        <w:right w:val="none" w:sz="0" w:space="0" w:color="auto"/>
      </w:divBdr>
    </w:div>
    <w:div w:id="1615482538">
      <w:bodyDiv w:val="1"/>
      <w:marLeft w:val="0"/>
      <w:marRight w:val="0"/>
      <w:marTop w:val="0"/>
      <w:marBottom w:val="0"/>
      <w:divBdr>
        <w:top w:val="none" w:sz="0" w:space="0" w:color="auto"/>
        <w:left w:val="none" w:sz="0" w:space="0" w:color="auto"/>
        <w:bottom w:val="none" w:sz="0" w:space="0" w:color="auto"/>
        <w:right w:val="none" w:sz="0" w:space="0" w:color="auto"/>
      </w:divBdr>
    </w:div>
    <w:div w:id="1796749667">
      <w:bodyDiv w:val="1"/>
      <w:marLeft w:val="0"/>
      <w:marRight w:val="0"/>
      <w:marTop w:val="0"/>
      <w:marBottom w:val="0"/>
      <w:divBdr>
        <w:top w:val="none" w:sz="0" w:space="0" w:color="auto"/>
        <w:left w:val="none" w:sz="0" w:space="0" w:color="auto"/>
        <w:bottom w:val="none" w:sz="0" w:space="0" w:color="auto"/>
        <w:right w:val="none" w:sz="0" w:space="0" w:color="auto"/>
      </w:divBdr>
    </w:div>
    <w:div w:id="1894927814">
      <w:bodyDiv w:val="1"/>
      <w:marLeft w:val="0"/>
      <w:marRight w:val="0"/>
      <w:marTop w:val="0"/>
      <w:marBottom w:val="0"/>
      <w:divBdr>
        <w:top w:val="none" w:sz="0" w:space="0" w:color="auto"/>
        <w:left w:val="none" w:sz="0" w:space="0" w:color="auto"/>
        <w:bottom w:val="none" w:sz="0" w:space="0" w:color="auto"/>
        <w:right w:val="none" w:sz="0" w:space="0" w:color="auto"/>
      </w:divBdr>
      <w:divsChild>
        <w:div w:id="1431855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ectrumconsultation@tra.gov.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dra.gov.a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420d5f-52fa-4e0f-88ab-c01fdaa9968f">
      <Terms xmlns="http://schemas.microsoft.com/office/infopath/2007/PartnerControls"/>
    </lcf76f155ced4ddcb4097134ff3c332f>
    <TaxCatchAll xmlns="0882cc09-79a7-4173-84d9-684a438d06fb" xsi:nil="true"/>
    <Notes xmlns="3c420d5f-52fa-4e0f-88ab-c01fdaa996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F43DBA93B0C438E403EFAD6D6B2FD" ma:contentTypeVersion="12" ma:contentTypeDescription="Create a new document." ma:contentTypeScope="" ma:versionID="2a5ed2fac9ebbada36a8d0e70385d8ec">
  <xsd:schema xmlns:xsd="http://www.w3.org/2001/XMLSchema" xmlns:xs="http://www.w3.org/2001/XMLSchema" xmlns:p="http://schemas.microsoft.com/office/2006/metadata/properties" xmlns:ns2="3c420d5f-52fa-4e0f-88ab-c01fdaa9968f" xmlns:ns3="0882cc09-79a7-4173-84d9-684a438d06fb" targetNamespace="http://schemas.microsoft.com/office/2006/metadata/properties" ma:root="true" ma:fieldsID="c11845b985eb1fdc3b1d3e6dbbb7dcbd" ns2:_="" ns3:_="">
    <xsd:import namespace="3c420d5f-52fa-4e0f-88ab-c01fdaa9968f"/>
    <xsd:import namespace="0882cc09-79a7-4173-84d9-684a438d06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20d5f-52fa-4e0f-88ab-c01fdaa99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c47f5-71ed-4baa-a89a-d8c0398265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cc09-79a7-4173-84d9-684a438d06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e50460-b44d-43dc-b7b7-fbba532dd6ea}" ma:internalName="TaxCatchAll" ma:showField="CatchAllData" ma:web="0882cc09-79a7-4173-84d9-684a438d0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Tel17</b:Tag>
    <b:SourceType>DocumentFromInternetSite</b:SourceType>
    <b:Guid>{749BCB61-8EF6-4B46-964E-A029946BDEFA}</b:Guid>
    <b:Author>
      <b:Author>
        <b:NameList>
          <b:Person>
            <b:Last>Oman</b:Last>
            <b:First>Telecommunications</b:First>
            <b:Middle>Regulatory of</b:Middle>
          </b:Person>
        </b:NameList>
      </b:Author>
    </b:Author>
    <b:Title>National Spectrum Allocation and Assignment Plan</b:Title>
    <b:Year>2017</b:Year>
    <b:Month>January</b:Month>
    <b:Day>1</b:Day>
    <b:YearAccessed>2019</b:YearAccessed>
    <b:MonthAccessed>October</b:MonthAccessed>
    <b:DayAccessed>10</b:DayAccessed>
    <b:URL>smu.tra.gov.om/pdf/nationan-spectrum-allocation-2017.pdf</b:URL>
    <b:RefOrder>2</b:RefOrder>
  </b:Source>
  <b:Source>
    <b:Tag>Fed19</b:Tag>
    <b:SourceType>DocumentFromInternetSite</b:SourceType>
    <b:Guid>{292DA549-3DF9-4529-8DD4-F1B67672214B}</b:Guid>
    <b:Author>
      <b:Author>
        <b:NameList>
          <b:Person>
            <b:Last>Office</b:Last>
            <b:First>Federal</b:First>
            <b:Middle>Communications Commision</b:Middle>
          </b:Person>
        </b:NameList>
      </b:Author>
    </b:Author>
    <b:Title>Electronic Code of Federal Regulations</b:Title>
    <b:Year>2019</b:Year>
    <b:Month>May</b:Month>
    <b:Day>7</b:Day>
    <b:YearAccessed>2019</b:YearAccessed>
    <b:MonthAccessed>October</b:MonthAccessed>
    <b:DayAccessed>10</b:DayAccessed>
    <b:URL>https://transition.fcc.gov/oet/spectrum/table/fcctable.pdf</b:URL>
    <b:RefOrder>3</b:RefOrder>
  </b:Source>
  <b:Source>
    <b:Tag>OFC17</b:Tag>
    <b:SourceType>DocumentFromInternetSite</b:SourceType>
    <b:Guid>{B53D14B7-89AB-44D4-8AC7-C04678C47618}</b:Guid>
    <b:Author>
      <b:Author>
        <b:NameList>
          <b:Person>
            <b:Last>OFCOM</b:Last>
          </b:Person>
        </b:NameList>
      </b:Author>
    </b:Author>
    <b:Title>The United Kingdom Frequency Allocation Table</b:Title>
    <b:Year>2017</b:Year>
    <b:Month>January</b:Month>
    <b:Day>12</b:Day>
    <b:YearAccessed>2019</b:YearAccessed>
    <b:MonthAccessed>October</b:MonthAccessed>
    <b:DayAccessed>10</b:DayAccessed>
    <b:URL>https://www.ofcom.org.uk/__data/assets/pdf_file/0016/103309/uk-fat-2017.pdf</b:URL>
    <b:RefOrder>4</b:RefOrder>
  </b:Source>
  <b:Source>
    <b:Tag>Age19</b:Tag>
    <b:SourceType>DocumentFromInternetSite</b:SourceType>
    <b:Guid>{C6ACB919-0E5D-4F87-A716-21F22858254D}</b:Guid>
    <b:Title>Anfr</b:Title>
    <b:Year>2019</b:Year>
    <b:Author>
      <b:Author>
        <b:NameList>
          <b:Person>
            <b:Last>Frequences</b:Last>
            <b:First>Agence</b:First>
            <b:Middle>Nationale Des</b:Middle>
          </b:Person>
        </b:NameList>
      </b:Author>
    </b:Author>
    <b:InternetSiteTitle>www.anfr.fr</b:InternetSiteTitle>
    <b:Month>January</b:Month>
    <b:Day>12</b:Day>
    <b:URL>https://www.anfr.fr/fileadmin/mediatheque/documents/tnrbf/TNRBF_2019-01-10.pdf</b:URL>
    <b:YearAccessed>2019</b:YearAccessed>
    <b:MonthAccessed>October</b:MonthAccessed>
    <b:DayAccessed>10</b:DayAccessed>
    <b:RefOrder>5</b:RefOrder>
  </b:Source>
  <b:Source>
    <b:Tag>htt3</b:Tag>
    <b:SourceType>DocumentFromInternetSite</b:SourceType>
    <b:Guid>{DA018342-ECBE-41E6-A245-E013B5749CC4}</b:Guid>
    <b:URL>https://www.khaleejtimes.com/business/auto/uae-to-make-emergency-call-system-mandatory-in-vehicles</b:URL>
    <b:RefOrder>1</b:RefOrder>
  </b:Source>
</b:Sources>
</file>

<file path=customXml/itemProps1.xml><?xml version="1.0" encoding="utf-8"?>
<ds:datastoreItem xmlns:ds="http://schemas.openxmlformats.org/officeDocument/2006/customXml" ds:itemID="{D5F7C127-78EF-410A-9382-990E1039C7F9}">
  <ds:schemaRefs>
    <ds:schemaRef ds:uri="http://schemas.microsoft.com/sharepoint/v3/contenttype/forms"/>
  </ds:schemaRefs>
</ds:datastoreItem>
</file>

<file path=customXml/itemProps2.xml><?xml version="1.0" encoding="utf-8"?>
<ds:datastoreItem xmlns:ds="http://schemas.openxmlformats.org/officeDocument/2006/customXml" ds:itemID="{621464AE-0844-421D-AA8B-B39ACA2028B5}">
  <ds:schemaRefs>
    <ds:schemaRef ds:uri="http://schemas.microsoft.com/office/2006/metadata/properties"/>
    <ds:schemaRef ds:uri="http://schemas.microsoft.com/office/infopath/2007/PartnerControls"/>
    <ds:schemaRef ds:uri="3c420d5f-52fa-4e0f-88ab-c01fdaa9968f"/>
    <ds:schemaRef ds:uri="0882cc09-79a7-4173-84d9-684a438d06fb"/>
  </ds:schemaRefs>
</ds:datastoreItem>
</file>

<file path=customXml/itemProps3.xml><?xml version="1.0" encoding="utf-8"?>
<ds:datastoreItem xmlns:ds="http://schemas.openxmlformats.org/officeDocument/2006/customXml" ds:itemID="{3E0C8C7B-BC66-420A-A0FD-2F3132D0F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20d5f-52fa-4e0f-88ab-c01fdaa9968f"/>
    <ds:schemaRef ds:uri="0882cc09-79a7-4173-84d9-684a438d0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0B192-3CBC-4B43-823B-27551DB76E67}">
  <ds:schemaRefs>
    <ds:schemaRef ds:uri="http://schemas.openxmlformats.org/officeDocument/2006/bibliography"/>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Template>
  <TotalTime>6</TotalTime>
  <Pages>24</Pages>
  <Words>5973</Words>
  <Characters>34050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Report Template</vt:lpstr>
    </vt:vector>
  </TitlesOfParts>
  <Company>TRA.AE</Company>
  <LinksUpToDate>false</LinksUpToDate>
  <CharactersWithSpaces>39944</CharactersWithSpaces>
  <SharedDoc>false</SharedDoc>
  <HLinks>
    <vt:vector size="12" baseType="variant">
      <vt:variant>
        <vt:i4>5898293</vt:i4>
      </vt:variant>
      <vt:variant>
        <vt:i4>3</vt:i4>
      </vt:variant>
      <vt:variant>
        <vt:i4>0</vt:i4>
      </vt:variant>
      <vt:variant>
        <vt:i4>5</vt:i4>
      </vt:variant>
      <vt:variant>
        <vt:lpwstr>mailto:spectrumconsultation@tra.gov.ae</vt:lpwstr>
      </vt:variant>
      <vt:variant>
        <vt:lpwstr/>
      </vt:variant>
      <vt:variant>
        <vt:i4>2555941</vt:i4>
      </vt:variant>
      <vt:variant>
        <vt:i4>0</vt:i4>
      </vt:variant>
      <vt:variant>
        <vt:i4>0</vt:i4>
      </vt:variant>
      <vt:variant>
        <vt:i4>5</vt:i4>
      </vt:variant>
      <vt:variant>
        <vt:lpwstr>http://www.tdra.gov.ae/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asma.almheiri@tdra.gov.ae</dc:creator>
  <cp:keywords/>
  <dc:description/>
  <cp:lastModifiedBy>Asma Al Mheiri</cp:lastModifiedBy>
  <cp:revision>7</cp:revision>
  <cp:lastPrinted>2016-11-09T21:16:00Z</cp:lastPrinted>
  <dcterms:created xsi:type="dcterms:W3CDTF">2025-10-01T04:45:00Z</dcterms:created>
  <dcterms:modified xsi:type="dcterms:W3CDTF">2025-10-01T10:12:00Z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0x010100D83F43DBA93B0C438E403EFAD6D6B2FD</vt:lpwstr>
  </property>
  <property fmtid="{D5CDD505-2E9C-101B-9397-08002B2CF9AE}" pid="3" name="VariationStatus">
    <vt:lpwstr>source</vt:lpwstr>
  </property>
  <property fmtid="{D5CDD505-2E9C-101B-9397-08002B2CF9AE}" pid="4" name="MediaServiceImageTags">
    <vt:lpwstr/>
  </property>
</Properties>
</file>